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8EED4D">
      <w:pPr>
        <w:keepNext w:val="0"/>
        <w:keepLines w:val="0"/>
        <w:pageBreakBefore w:val="0"/>
        <w:kinsoku/>
        <w:wordWrap/>
        <w:overflowPunct/>
        <w:topLinePunct w:val="0"/>
        <w:bidi w:val="0"/>
        <w:snapToGrid/>
        <w:spacing w:line="520" w:lineRule="exact"/>
        <w:jc w:val="center"/>
        <w:textAlignment w:val="auto"/>
        <w:rPr>
          <w:rFonts w:hint="eastAsia" w:asciiTheme="majorEastAsia" w:hAnsiTheme="majorEastAsia" w:eastAsiaTheme="majorEastAsia" w:cstheme="majorEastAsia"/>
          <w:b/>
          <w:bCs/>
          <w:sz w:val="44"/>
          <w:szCs w:val="44"/>
          <w:lang w:eastAsia="zh-CN"/>
        </w:rPr>
      </w:pPr>
    </w:p>
    <w:p w14:paraId="4F7A339F">
      <w:pPr>
        <w:spacing w:line="400" w:lineRule="exact"/>
        <w:jc w:val="both"/>
        <w:rPr>
          <w:rFonts w:hint="eastAsia" w:eastAsia="黑体"/>
          <w:b/>
          <w:bCs/>
          <w:sz w:val="36"/>
        </w:rPr>
      </w:pPr>
      <w:r>
        <w:rPr>
          <w:rFonts w:hint="eastAsia" w:eastAsia="黑体"/>
          <w:b/>
          <w:color w:val="FF0000"/>
          <w:sz w:val="36"/>
          <w:lang w:val="en-US" w:eastAsia="zh-CN"/>
        </w:rPr>
        <w:t>（填好后红字部分删除）</w:t>
      </w:r>
    </w:p>
    <w:p w14:paraId="2F20AC45">
      <w:pPr>
        <w:keepNext w:val="0"/>
        <w:keepLines w:val="0"/>
        <w:pageBreakBefore w:val="0"/>
        <w:kinsoku/>
        <w:wordWrap/>
        <w:overflowPunct/>
        <w:topLinePunct w:val="0"/>
        <w:bidi w:val="0"/>
        <w:snapToGrid/>
        <w:spacing w:line="520" w:lineRule="exact"/>
        <w:jc w:val="center"/>
        <w:textAlignment w:val="auto"/>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lang w:eastAsia="zh-CN"/>
        </w:rPr>
        <w:t>乐亭县</w:t>
      </w:r>
      <w:r>
        <w:rPr>
          <w:rFonts w:hint="eastAsia" w:asciiTheme="majorEastAsia" w:hAnsiTheme="majorEastAsia" w:eastAsiaTheme="majorEastAsia" w:cstheme="majorEastAsia"/>
          <w:b/>
          <w:bCs/>
          <w:sz w:val="44"/>
          <w:szCs w:val="44"/>
        </w:rPr>
        <w:t>XX</w:t>
      </w:r>
      <w:r>
        <w:rPr>
          <w:rFonts w:hint="eastAsia" w:asciiTheme="majorEastAsia" w:hAnsiTheme="majorEastAsia" w:eastAsiaTheme="majorEastAsia" w:cstheme="majorEastAsia"/>
          <w:b/>
          <w:bCs/>
          <w:sz w:val="44"/>
          <w:szCs w:val="44"/>
          <w:lang w:val="en-US" w:eastAsia="zh-CN"/>
        </w:rPr>
        <w:t>商贸</w:t>
      </w:r>
      <w:r>
        <w:rPr>
          <w:rFonts w:hint="eastAsia" w:asciiTheme="majorEastAsia" w:hAnsiTheme="majorEastAsia" w:eastAsiaTheme="majorEastAsia" w:cstheme="majorEastAsia"/>
          <w:b/>
          <w:bCs/>
          <w:sz w:val="44"/>
          <w:szCs w:val="44"/>
        </w:rPr>
        <w:t>有限公司</w:t>
      </w:r>
    </w:p>
    <w:p w14:paraId="12F27E08">
      <w:pPr>
        <w:keepNext w:val="0"/>
        <w:keepLines w:val="0"/>
        <w:pageBreakBefore w:val="0"/>
        <w:tabs>
          <w:tab w:val="left" w:pos="3495"/>
        </w:tabs>
        <w:kinsoku/>
        <w:wordWrap/>
        <w:overflowPunct/>
        <w:topLinePunct w:val="0"/>
        <w:bidi w:val="0"/>
        <w:snapToGrid/>
        <w:spacing w:line="520" w:lineRule="exact"/>
        <w:jc w:val="center"/>
        <w:textAlignment w:val="auto"/>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eastAsia="zh-CN"/>
        </w:rPr>
        <w:t>新</w:t>
      </w:r>
      <w:r>
        <w:rPr>
          <w:rFonts w:hint="eastAsia" w:asciiTheme="majorEastAsia" w:hAnsiTheme="majorEastAsia" w:eastAsiaTheme="majorEastAsia" w:cstheme="majorEastAsia"/>
          <w:b/>
          <w:bCs/>
          <w:sz w:val="44"/>
          <w:szCs w:val="44"/>
        </w:rPr>
        <w:t>股东</w:t>
      </w:r>
      <w:r>
        <w:rPr>
          <w:rFonts w:hint="eastAsia" w:asciiTheme="majorEastAsia" w:hAnsiTheme="majorEastAsia" w:eastAsiaTheme="majorEastAsia" w:cstheme="majorEastAsia"/>
          <w:b/>
          <w:bCs/>
          <w:sz w:val="44"/>
          <w:szCs w:val="44"/>
          <w:lang w:val="en-US" w:eastAsia="zh-CN"/>
        </w:rPr>
        <w:t>会决议</w:t>
      </w:r>
    </w:p>
    <w:p w14:paraId="752C35FB">
      <w:pPr>
        <w:rPr>
          <w:rFonts w:hint="eastAsia"/>
          <w:sz w:val="30"/>
          <w:szCs w:val="30"/>
        </w:rPr>
      </w:pPr>
      <w:r>
        <w:rPr>
          <w:rFonts w:hint="eastAsia"/>
          <w:sz w:val="30"/>
          <w:szCs w:val="30"/>
        </w:rPr>
        <w:t>时间：XXX年X月X日</w:t>
      </w:r>
    </w:p>
    <w:p w14:paraId="6470B531">
      <w:pPr>
        <w:rPr>
          <w:rFonts w:hint="eastAsia"/>
          <w:sz w:val="30"/>
          <w:szCs w:val="30"/>
        </w:rPr>
      </w:pPr>
      <w:r>
        <w:rPr>
          <w:rFonts w:hint="eastAsia"/>
          <w:sz w:val="30"/>
          <w:szCs w:val="30"/>
        </w:rPr>
        <w:t>地点：XXX有限公司会议室</w:t>
      </w:r>
    </w:p>
    <w:p w14:paraId="48AED572">
      <w:pPr>
        <w:rPr>
          <w:rFonts w:hint="eastAsia"/>
          <w:sz w:val="30"/>
          <w:szCs w:val="30"/>
        </w:rPr>
      </w:pPr>
      <w:r>
        <w:rPr>
          <w:rFonts w:hint="eastAsia"/>
          <w:sz w:val="30"/>
          <w:szCs w:val="30"/>
        </w:rPr>
        <w:t>性质：临时</w:t>
      </w:r>
    </w:p>
    <w:p w14:paraId="7BF16E9F">
      <w:pPr>
        <w:keepNext w:val="0"/>
        <w:keepLines w:val="0"/>
        <w:pageBreakBefore w:val="0"/>
        <w:tabs>
          <w:tab w:val="left" w:pos="3495"/>
        </w:tabs>
        <w:kinsoku/>
        <w:wordWrap/>
        <w:overflowPunct/>
        <w:topLinePunct w:val="0"/>
        <w:bidi w:val="0"/>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会议于15日前通知全体股东，全体股东均已到会，会议由XXXX召集主持，经全体股东研究，通过如下决议：</w:t>
      </w:r>
    </w:p>
    <w:p w14:paraId="67718060">
      <w:pPr>
        <w:keepNext w:val="0"/>
        <w:keepLines w:val="0"/>
        <w:pageBreakBefore w:val="0"/>
        <w:widowControl w:val="0"/>
        <w:tabs>
          <w:tab w:val="left" w:pos="3495"/>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FF0000"/>
          <w:sz w:val="32"/>
          <w:szCs w:val="32"/>
          <w:lang w:val="en-US" w:eastAsia="zh-CN"/>
        </w:rPr>
      </w:pPr>
      <w:r>
        <w:rPr>
          <w:rFonts w:hint="eastAsia" w:ascii="仿宋_GB2312" w:eastAsia="仿宋_GB2312"/>
          <w:color w:val="auto"/>
          <w:sz w:val="32"/>
          <w:lang w:val="en-US" w:eastAsia="zh-CN"/>
        </w:rPr>
        <w:t>1、</w:t>
      </w:r>
      <w:r>
        <w:rPr>
          <w:rFonts w:hint="eastAsia" w:ascii="仿宋" w:hAnsi="仿宋" w:eastAsia="仿宋" w:cs="仿宋"/>
          <w:color w:val="FF0000"/>
          <w:sz w:val="32"/>
          <w:szCs w:val="32"/>
          <w:lang w:val="en-US" w:eastAsia="zh-CN"/>
        </w:rPr>
        <w:t>（涉及变更股东的，提交载明变更后股东情况的股东名册及新登记股东的主体资格文件和自然人身份证明复印件）</w:t>
      </w:r>
    </w:p>
    <w:p w14:paraId="05ECBDD6">
      <w:pPr>
        <w:keepNext w:val="0"/>
        <w:keepLines w:val="0"/>
        <w:pageBreakBefore w:val="0"/>
        <w:numPr>
          <w:ilvl w:val="0"/>
          <w:numId w:val="0"/>
        </w:numPr>
        <w:tabs>
          <w:tab w:val="left" w:pos="3495"/>
        </w:tabs>
        <w:kinsoku/>
        <w:wordWrap/>
        <w:overflowPunct/>
        <w:topLinePunct w:val="0"/>
        <w:bidi w:val="0"/>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w:t>
      </w:r>
      <w:r>
        <w:rPr>
          <w:rFonts w:hint="eastAsia" w:ascii="东文宋体" w:hAnsi="东文宋体" w:eastAsia="东文宋体" w:cs="东文宋体"/>
          <w:sz w:val="32"/>
          <w:szCs w:val="32"/>
          <w:lang w:val="en-US" w:eastAsia="zh-CN"/>
        </w:rPr>
        <w:fldChar w:fldCharType="begin"/>
      </w:r>
      <w:r>
        <w:rPr>
          <w:rFonts w:hint="eastAsia" w:ascii="东文宋体" w:hAnsi="东文宋体" w:eastAsia="东文宋体" w:cs="东文宋体"/>
          <w:sz w:val="32"/>
          <w:szCs w:val="32"/>
          <w:lang w:val="en-US" w:eastAsia="zh-CN"/>
        </w:rPr>
        <w:instrText xml:space="preserve"> EQ \o\ac(</w:instrText>
      </w:r>
      <w:r>
        <w:rPr>
          <w:rFonts w:hint="eastAsia" w:ascii="东文宋体" w:hAnsi="东文宋体" w:eastAsia="东文宋体" w:cs="东文宋体"/>
          <w:kern w:val="2"/>
          <w:sz w:val="32"/>
          <w:szCs w:val="32"/>
          <w:lang w:val="en-US" w:eastAsia="zh-CN" w:bidi="ar-SA"/>
        </w:rPr>
        <w:instrText xml:space="preserve">○</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kern w:val="2"/>
          <w:position w:val="4"/>
          <w:sz w:val="22"/>
          <w:szCs w:val="32"/>
          <w:lang w:val="en-US" w:eastAsia="zh-CN" w:bidi="ar-SA"/>
        </w:rPr>
        <w:instrText xml:space="preserve">①</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sz w:val="32"/>
          <w:szCs w:val="32"/>
          <w:lang w:val="en-US" w:eastAsia="zh-CN"/>
        </w:rPr>
        <w:fldChar w:fldCharType="end"/>
      </w:r>
      <w:r>
        <w:rPr>
          <w:rFonts w:hint="eastAsia" w:ascii="仿宋" w:hAnsi="仿宋" w:eastAsia="仿宋" w:cs="仿宋"/>
          <w:color w:val="auto"/>
          <w:sz w:val="32"/>
          <w:szCs w:val="32"/>
          <w:lang w:val="en-US" w:eastAsia="zh-CN"/>
        </w:rPr>
        <w:t>免去林XX公司（执行董事）董事职务，股东委派李XX为董事，代表公司执行公司事务，即公司法定代表人，任期三年，任期届满，可连任</w:t>
      </w:r>
    </w:p>
    <w:p w14:paraId="21BB67C2">
      <w:pPr>
        <w:keepNext w:val="0"/>
        <w:keepLines w:val="0"/>
        <w:pageBreakBefore w:val="0"/>
        <w:numPr>
          <w:ilvl w:val="0"/>
          <w:numId w:val="0"/>
        </w:numPr>
        <w:tabs>
          <w:tab w:val="left" w:pos="3495"/>
        </w:tabs>
        <w:kinsoku/>
        <w:wordWrap/>
        <w:overflowPunct/>
        <w:topLinePunct w:val="0"/>
        <w:bidi w:val="0"/>
        <w:snapToGrid/>
        <w:spacing w:line="560" w:lineRule="exact"/>
        <w:ind w:firstLine="640" w:firstLineChars="200"/>
        <w:textAlignment w:val="auto"/>
        <w:rPr>
          <w:rFonts w:hint="eastAsia" w:eastAsia="仿宋"/>
          <w:b w:val="0"/>
          <w:color w:val="FF0000"/>
          <w:sz w:val="32"/>
          <w:lang w:val="en-US" w:eastAsia="zh-CN"/>
        </w:rPr>
      </w:pPr>
      <w:r>
        <w:rPr>
          <w:rFonts w:hint="eastAsia" w:ascii="仿宋" w:hAnsi="仿宋" w:eastAsia="仿宋" w:cs="仿宋"/>
          <w:b w:val="0"/>
          <w:bCs w:val="0"/>
          <w:color w:val="auto"/>
          <w:sz w:val="32"/>
          <w:szCs w:val="32"/>
          <w:lang w:val="en-US" w:eastAsia="zh-CN"/>
        </w:rPr>
        <w:t>3、免去杨XX公司监事职务，</w:t>
      </w:r>
      <w:r>
        <w:rPr>
          <w:rFonts w:hint="eastAsia" w:ascii="东文宋体" w:hAnsi="东文宋体" w:eastAsia="东文宋体" w:cs="东文宋体"/>
          <w:sz w:val="32"/>
          <w:szCs w:val="32"/>
          <w:lang w:val="en-US" w:eastAsia="zh-CN"/>
        </w:rPr>
        <w:fldChar w:fldCharType="begin"/>
      </w:r>
      <w:r>
        <w:rPr>
          <w:rFonts w:hint="eastAsia" w:ascii="东文宋体" w:hAnsi="东文宋体" w:eastAsia="东文宋体" w:cs="东文宋体"/>
          <w:sz w:val="32"/>
          <w:szCs w:val="32"/>
          <w:lang w:val="en-US" w:eastAsia="zh-CN"/>
        </w:rPr>
        <w:instrText xml:space="preserve"> EQ \o\ac(</w:instrText>
      </w:r>
      <w:r>
        <w:rPr>
          <w:rFonts w:hint="eastAsia" w:ascii="东文宋体" w:hAnsi="东文宋体" w:eastAsia="东文宋体" w:cs="东文宋体"/>
          <w:kern w:val="2"/>
          <w:sz w:val="32"/>
          <w:szCs w:val="32"/>
          <w:lang w:val="en-US" w:eastAsia="zh-CN" w:bidi="ar-SA"/>
        </w:rPr>
        <w:instrText xml:space="preserve">○</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kern w:val="2"/>
          <w:position w:val="4"/>
          <w:sz w:val="22"/>
          <w:szCs w:val="32"/>
          <w:lang w:val="en-US" w:eastAsia="zh-CN" w:bidi="ar-SA"/>
        </w:rPr>
        <w:instrText xml:space="preserve">①</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sz w:val="32"/>
          <w:szCs w:val="32"/>
          <w:lang w:val="en-US" w:eastAsia="zh-CN"/>
        </w:rPr>
        <w:fldChar w:fldCharType="end"/>
      </w:r>
      <w:r>
        <w:rPr>
          <w:rFonts w:hint="eastAsia" w:ascii="仿宋" w:hAnsi="仿宋" w:eastAsia="仿宋" w:cs="仿宋"/>
          <w:b w:val="0"/>
          <w:bCs w:val="0"/>
          <w:color w:val="auto"/>
          <w:sz w:val="32"/>
          <w:szCs w:val="32"/>
          <w:lang w:val="en-US" w:eastAsia="zh-CN"/>
        </w:rPr>
        <w:t>选举刘XX为公司监事，任期三年，任期届满，可连任（</w:t>
      </w:r>
      <w:r>
        <w:rPr>
          <w:rFonts w:hint="eastAsia" w:ascii="东文宋体" w:hAnsi="东文宋体" w:eastAsia="东文宋体" w:cs="东文宋体"/>
          <w:sz w:val="32"/>
          <w:szCs w:val="32"/>
          <w:lang w:val="en-US" w:eastAsia="zh-CN"/>
        </w:rPr>
        <w:fldChar w:fldCharType="begin"/>
      </w:r>
      <w:r>
        <w:rPr>
          <w:rFonts w:hint="eastAsia" w:ascii="东文宋体" w:hAnsi="东文宋体" w:eastAsia="东文宋体" w:cs="东文宋体"/>
          <w:sz w:val="32"/>
          <w:szCs w:val="32"/>
          <w:lang w:val="en-US" w:eastAsia="zh-CN"/>
        </w:rPr>
        <w:instrText xml:space="preserve"> EQ \o\ac(</w:instrText>
      </w:r>
      <w:r>
        <w:rPr>
          <w:rFonts w:hint="eastAsia" w:ascii="东文宋体" w:hAnsi="东文宋体" w:eastAsia="东文宋体" w:cs="东文宋体"/>
          <w:kern w:val="2"/>
          <w:sz w:val="32"/>
          <w:szCs w:val="32"/>
          <w:lang w:val="en-US" w:eastAsia="zh-CN" w:bidi="ar-SA"/>
        </w:rPr>
        <w:instrText xml:space="preserve">○</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kern w:val="2"/>
          <w:position w:val="4"/>
          <w:sz w:val="22"/>
          <w:szCs w:val="32"/>
          <w:lang w:val="en-US" w:eastAsia="zh-CN" w:bidi="ar-SA"/>
        </w:rPr>
        <w:instrText xml:space="preserve">②</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sz w:val="32"/>
          <w:szCs w:val="32"/>
          <w:lang w:val="en-US" w:eastAsia="zh-CN"/>
        </w:rPr>
        <w:fldChar w:fldCharType="end"/>
      </w:r>
      <w:r>
        <w:rPr>
          <w:rFonts w:hint="eastAsia" w:ascii="仿宋" w:hAnsi="仿宋" w:eastAsia="仿宋" w:cs="仿宋"/>
          <w:color w:val="auto"/>
          <w:sz w:val="32"/>
          <w:szCs w:val="32"/>
          <w:lang w:val="en-US" w:eastAsia="zh-CN"/>
        </w:rPr>
        <w:t>股东委派刘XX</w:t>
      </w:r>
      <w:r>
        <w:rPr>
          <w:rFonts w:hint="eastAsia" w:ascii="仿宋" w:hAnsi="仿宋" w:eastAsia="仿宋" w:cs="仿宋"/>
          <w:b w:val="0"/>
          <w:bCs w:val="0"/>
          <w:color w:val="auto"/>
          <w:sz w:val="32"/>
          <w:szCs w:val="32"/>
          <w:lang w:val="en-US" w:eastAsia="zh-CN"/>
        </w:rPr>
        <w:t>、林XX为公司监事，成立监事会，人员为X人，成员为刘XX、林XX、张XX（职工监事），任期三年，任期届满，可连任。</w:t>
      </w:r>
      <w:r>
        <w:rPr>
          <w:rFonts w:hint="eastAsia" w:ascii="东文宋体" w:hAnsi="东文宋体" w:eastAsia="东文宋体" w:cs="东文宋体"/>
          <w:sz w:val="32"/>
          <w:szCs w:val="32"/>
          <w:lang w:val="en-US" w:eastAsia="zh-CN"/>
        </w:rPr>
        <w:fldChar w:fldCharType="begin"/>
      </w:r>
      <w:r>
        <w:rPr>
          <w:rFonts w:hint="eastAsia" w:ascii="东文宋体" w:hAnsi="东文宋体" w:eastAsia="东文宋体" w:cs="东文宋体"/>
          <w:sz w:val="32"/>
          <w:szCs w:val="32"/>
          <w:lang w:val="en-US" w:eastAsia="zh-CN"/>
        </w:rPr>
        <w:instrText xml:space="preserve"> EQ \o\ac(</w:instrText>
      </w:r>
      <w:r>
        <w:rPr>
          <w:rFonts w:hint="eastAsia" w:ascii="东文宋体" w:hAnsi="东文宋体" w:eastAsia="东文宋体" w:cs="东文宋体"/>
          <w:kern w:val="2"/>
          <w:sz w:val="32"/>
          <w:szCs w:val="32"/>
          <w:lang w:val="en-US" w:eastAsia="zh-CN" w:bidi="ar-SA"/>
        </w:rPr>
        <w:instrText xml:space="preserve">○</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kern w:val="2"/>
          <w:position w:val="4"/>
          <w:sz w:val="22"/>
          <w:szCs w:val="32"/>
          <w:lang w:val="en-US" w:eastAsia="zh-CN" w:bidi="ar-SA"/>
        </w:rPr>
        <w:instrText xml:space="preserve">③</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sz w:val="32"/>
          <w:szCs w:val="32"/>
          <w:lang w:val="en-US" w:eastAsia="zh-CN"/>
        </w:rPr>
        <w:fldChar w:fldCharType="end"/>
      </w:r>
      <w:r>
        <w:rPr>
          <w:rFonts w:hint="eastAsia" w:ascii="仿宋" w:hAnsi="仿宋" w:eastAsia="仿宋" w:cs="仿宋"/>
          <w:b w:val="0"/>
          <w:bCs w:val="0"/>
          <w:color w:val="auto"/>
          <w:sz w:val="32"/>
          <w:szCs w:val="32"/>
          <w:lang w:val="en-US" w:eastAsia="zh-CN"/>
        </w:rPr>
        <w:t>公司不设监事、监事会；</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EQ \o\ac(</w:instrText>
      </w:r>
      <w:r>
        <w:rPr>
          <w:rFonts w:hint="eastAsia" w:ascii="仿宋" w:hAnsi="仿宋" w:eastAsia="仿宋" w:cs="仿宋"/>
          <w:kern w:val="2"/>
          <w:sz w:val="32"/>
          <w:szCs w:val="32"/>
          <w:lang w:val="en-US" w:eastAsia="zh-CN" w:bidi="ar-SA"/>
        </w:rPr>
        <w:instrText xml:space="preserve">○</w:instrText>
      </w:r>
      <w:r>
        <w:rPr>
          <w:rFonts w:hint="eastAsia" w:ascii="仿宋" w:hAnsi="仿宋" w:eastAsia="仿宋" w:cs="仿宋"/>
          <w:sz w:val="32"/>
          <w:szCs w:val="32"/>
          <w:lang w:val="en-US" w:eastAsia="zh-CN"/>
        </w:rPr>
        <w:instrText xml:space="preserve">,</w:instrText>
      </w:r>
      <w:r>
        <w:rPr>
          <w:rFonts w:hint="eastAsia" w:ascii="仿宋" w:hAnsi="仿宋" w:eastAsia="仿宋" w:cs="仿宋"/>
          <w:kern w:val="2"/>
          <w:position w:val="4"/>
          <w:sz w:val="22"/>
          <w:szCs w:val="32"/>
          <w:lang w:val="en-US" w:eastAsia="zh-CN" w:bidi="ar-SA"/>
        </w:rPr>
        <w:instrText xml:space="preserve">4</w:instrText>
      </w:r>
      <w:r>
        <w:rPr>
          <w:rFonts w:hint="eastAsia" w:ascii="仿宋" w:hAnsi="仿宋" w:eastAsia="仿宋" w:cs="仿宋"/>
          <w:sz w:val="32"/>
          <w:szCs w:val="32"/>
          <w:lang w:val="en-US" w:eastAsia="zh-CN"/>
        </w:rPr>
        <w:instrText xml:space="preserve">)</w:instrText>
      </w:r>
      <w:r>
        <w:rPr>
          <w:rFonts w:hint="eastAsia" w:ascii="仿宋" w:hAnsi="仿宋" w:eastAsia="仿宋" w:cs="仿宋"/>
          <w:sz w:val="32"/>
          <w:szCs w:val="32"/>
          <w:lang w:val="en-US" w:eastAsia="zh-CN"/>
        </w:rPr>
        <w:fldChar w:fldCharType="end"/>
      </w:r>
      <w:r>
        <w:rPr>
          <w:rFonts w:hint="eastAsia" w:ascii="仿宋" w:hAnsi="仿宋" w:eastAsia="仿宋" w:cs="仿宋"/>
          <w:b w:val="0"/>
          <w:bCs w:val="0"/>
          <w:color w:val="auto"/>
          <w:sz w:val="32"/>
          <w:szCs w:val="32"/>
          <w:lang w:val="en-US" w:eastAsia="zh-CN"/>
        </w:rPr>
        <w:t>公司不设监事、监事会；</w:t>
      </w:r>
      <w:r>
        <w:rPr>
          <w:rFonts w:hint="eastAsia" w:ascii="仿宋" w:hAnsi="仿宋" w:eastAsia="仿宋" w:cs="仿宋"/>
          <w:sz w:val="32"/>
          <w:szCs w:val="32"/>
          <w:lang w:val="en-US" w:eastAsia="zh-CN"/>
        </w:rPr>
        <w:t>成立由公司董事组成的审计委员会。</w:t>
      </w:r>
      <w:r>
        <w:rPr>
          <w:rFonts w:hint="eastAsia" w:ascii="仿宋" w:hAnsi="仿宋" w:eastAsia="仿宋" w:cs="仿宋"/>
          <w:b w:val="0"/>
          <w:bCs w:val="0"/>
          <w:color w:val="auto"/>
          <w:sz w:val="32"/>
          <w:szCs w:val="32"/>
          <w:lang w:val="en-US" w:eastAsia="zh-CN"/>
        </w:rPr>
        <w:t>）。</w:t>
      </w:r>
      <w:r>
        <w:rPr>
          <w:rFonts w:hint="eastAsia" w:eastAsia="仿宋"/>
          <w:b w:val="0"/>
          <w:color w:val="FF0000"/>
          <w:sz w:val="32"/>
          <w:lang w:val="en-US" w:eastAsia="zh-CN"/>
        </w:rPr>
        <w:t>（职工监事由职工代表大会选举产生）</w:t>
      </w:r>
    </w:p>
    <w:p w14:paraId="02C9C976">
      <w:pPr>
        <w:keepNext w:val="0"/>
        <w:keepLines w:val="0"/>
        <w:pageBreakBefore w:val="0"/>
        <w:numPr>
          <w:ilvl w:val="0"/>
          <w:numId w:val="0"/>
        </w:numPr>
        <w:tabs>
          <w:tab w:val="left" w:pos="3495"/>
        </w:tabs>
        <w:kinsoku/>
        <w:wordWrap/>
        <w:overflowPunct/>
        <w:topLinePunct w:val="0"/>
        <w:bidi w:val="0"/>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b w:val="0"/>
          <w:bCs w:val="0"/>
          <w:color w:val="auto"/>
          <w:sz w:val="32"/>
          <w:szCs w:val="32"/>
          <w:lang w:val="en-US" w:eastAsia="zh-CN"/>
        </w:rPr>
        <w:t>4、</w:t>
      </w:r>
      <w:r>
        <w:rPr>
          <w:rFonts w:hint="eastAsia" w:ascii="东文宋体" w:hAnsi="东文宋体" w:eastAsia="东文宋体" w:cs="东文宋体"/>
          <w:sz w:val="32"/>
          <w:szCs w:val="32"/>
          <w:lang w:val="en-US" w:eastAsia="zh-CN"/>
        </w:rPr>
        <w:fldChar w:fldCharType="begin"/>
      </w:r>
      <w:r>
        <w:rPr>
          <w:rFonts w:hint="eastAsia" w:ascii="东文宋体" w:hAnsi="东文宋体" w:eastAsia="东文宋体" w:cs="东文宋体"/>
          <w:sz w:val="32"/>
          <w:szCs w:val="32"/>
          <w:lang w:val="en-US" w:eastAsia="zh-CN"/>
        </w:rPr>
        <w:instrText xml:space="preserve"> EQ \o\ac(</w:instrText>
      </w:r>
      <w:r>
        <w:rPr>
          <w:rFonts w:hint="eastAsia" w:ascii="东文宋体" w:hAnsi="东文宋体" w:eastAsia="东文宋体" w:cs="东文宋体"/>
          <w:kern w:val="2"/>
          <w:sz w:val="32"/>
          <w:szCs w:val="32"/>
          <w:lang w:val="en-US" w:eastAsia="zh-CN" w:bidi="ar-SA"/>
        </w:rPr>
        <w:instrText xml:space="preserve">○</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kern w:val="2"/>
          <w:position w:val="4"/>
          <w:sz w:val="22"/>
          <w:szCs w:val="32"/>
          <w:lang w:val="en-US" w:eastAsia="zh-CN" w:bidi="ar-SA"/>
        </w:rPr>
        <w:instrText xml:space="preserve">①</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sz w:val="32"/>
          <w:szCs w:val="32"/>
          <w:lang w:val="en-US" w:eastAsia="zh-CN"/>
        </w:rPr>
        <w:fldChar w:fldCharType="end"/>
      </w:r>
      <w:r>
        <w:rPr>
          <w:rFonts w:hint="eastAsia" w:ascii="仿宋" w:hAnsi="仿宋" w:eastAsia="仿宋" w:cs="仿宋"/>
          <w:color w:val="auto"/>
          <w:sz w:val="32"/>
          <w:szCs w:val="32"/>
          <w:lang w:val="en-US" w:eastAsia="zh-CN"/>
        </w:rPr>
        <w:t>公司设经理职务</w:t>
      </w:r>
      <w:r>
        <w:rPr>
          <w:rFonts w:hint="eastAsia" w:ascii="东文宋体" w:hAnsi="东文宋体" w:eastAsia="东文宋体" w:cs="东文宋体"/>
          <w:sz w:val="32"/>
          <w:szCs w:val="32"/>
          <w:lang w:val="en-US" w:eastAsia="zh-CN"/>
        </w:rPr>
        <w:t>（</w:t>
      </w:r>
      <w:r>
        <w:rPr>
          <w:rFonts w:hint="eastAsia" w:ascii="仿宋" w:hAnsi="仿宋" w:eastAsia="仿宋" w:cs="仿宋"/>
          <w:color w:val="FF0000"/>
          <w:sz w:val="32"/>
          <w:szCs w:val="32"/>
          <w:lang w:val="en-US" w:eastAsia="zh-CN"/>
        </w:rPr>
        <w:t>经理由董事或董事会任免，在董事决定或董事会决议中表述</w:t>
      </w:r>
      <w:r>
        <w:rPr>
          <w:rFonts w:hint="eastAsia" w:ascii="东文宋体" w:hAnsi="东文宋体" w:eastAsia="东文宋体" w:cs="东文宋体"/>
          <w:sz w:val="32"/>
          <w:szCs w:val="32"/>
          <w:lang w:val="en-US" w:eastAsia="zh-CN"/>
        </w:rPr>
        <w:t>）</w:t>
      </w:r>
      <w:r>
        <w:rPr>
          <w:rFonts w:hint="eastAsia" w:ascii="仿宋" w:hAnsi="仿宋" w:eastAsia="仿宋" w:cs="仿宋"/>
          <w:b w:val="0"/>
          <w:bCs w:val="0"/>
          <w:color w:val="auto"/>
          <w:sz w:val="32"/>
          <w:szCs w:val="32"/>
          <w:lang w:val="en-US" w:eastAsia="zh-CN"/>
        </w:rPr>
        <w:t>（</w:t>
      </w:r>
      <w:r>
        <w:rPr>
          <w:rFonts w:hint="eastAsia" w:ascii="东文宋体" w:hAnsi="东文宋体" w:eastAsia="东文宋体" w:cs="东文宋体"/>
          <w:sz w:val="32"/>
          <w:szCs w:val="32"/>
          <w:lang w:val="en-US" w:eastAsia="zh-CN"/>
        </w:rPr>
        <w:fldChar w:fldCharType="begin"/>
      </w:r>
      <w:r>
        <w:rPr>
          <w:rFonts w:hint="eastAsia" w:ascii="东文宋体" w:hAnsi="东文宋体" w:eastAsia="东文宋体" w:cs="东文宋体"/>
          <w:sz w:val="32"/>
          <w:szCs w:val="32"/>
          <w:lang w:val="en-US" w:eastAsia="zh-CN"/>
        </w:rPr>
        <w:instrText xml:space="preserve"> EQ \o\ac(</w:instrText>
      </w:r>
      <w:r>
        <w:rPr>
          <w:rFonts w:hint="eastAsia" w:ascii="东文宋体" w:hAnsi="东文宋体" w:eastAsia="东文宋体" w:cs="东文宋体"/>
          <w:kern w:val="2"/>
          <w:sz w:val="32"/>
          <w:szCs w:val="32"/>
          <w:lang w:val="en-US" w:eastAsia="zh-CN" w:bidi="ar-SA"/>
        </w:rPr>
        <w:instrText xml:space="preserve">○</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kern w:val="2"/>
          <w:position w:val="4"/>
          <w:sz w:val="22"/>
          <w:szCs w:val="32"/>
          <w:lang w:val="en-US" w:eastAsia="zh-CN" w:bidi="ar-SA"/>
        </w:rPr>
        <w:instrText xml:space="preserve">②</w:instrText>
      </w:r>
      <w:r>
        <w:rPr>
          <w:rFonts w:hint="eastAsia" w:ascii="东文宋体" w:hAnsi="东文宋体" w:eastAsia="东文宋体" w:cs="东文宋体"/>
          <w:sz w:val="32"/>
          <w:szCs w:val="32"/>
          <w:lang w:val="en-US" w:eastAsia="zh-CN"/>
        </w:rPr>
        <w:instrText xml:space="preserve">)</w:instrText>
      </w:r>
      <w:r>
        <w:rPr>
          <w:rFonts w:hint="eastAsia" w:ascii="东文宋体" w:hAnsi="东文宋体" w:eastAsia="东文宋体" w:cs="东文宋体"/>
          <w:sz w:val="32"/>
          <w:szCs w:val="32"/>
          <w:lang w:val="en-US" w:eastAsia="zh-CN"/>
        </w:rPr>
        <w:fldChar w:fldCharType="end"/>
      </w:r>
      <w:r>
        <w:rPr>
          <w:rFonts w:hint="eastAsia" w:ascii="仿宋" w:hAnsi="仿宋" w:eastAsia="仿宋" w:cs="仿宋"/>
          <w:color w:val="auto"/>
          <w:sz w:val="32"/>
          <w:szCs w:val="32"/>
          <w:lang w:val="en-US" w:eastAsia="zh-CN"/>
        </w:rPr>
        <w:t>公司不设经理职务）</w:t>
      </w:r>
    </w:p>
    <w:p w14:paraId="6D3F9016">
      <w:pPr>
        <w:keepNext w:val="0"/>
        <w:keepLines w:val="0"/>
        <w:pageBreakBefore w:val="0"/>
        <w:numPr>
          <w:ilvl w:val="0"/>
          <w:numId w:val="0"/>
        </w:numPr>
        <w:tabs>
          <w:tab w:val="left" w:pos="3495"/>
        </w:tabs>
        <w:kinsoku/>
        <w:wordWrap/>
        <w:overflowPunct/>
        <w:topLinePunct w:val="0"/>
        <w:bidi w:val="0"/>
        <w:snapToGrid/>
        <w:spacing w:line="560" w:lineRule="exact"/>
        <w:ind w:firstLine="640" w:firstLineChars="200"/>
        <w:textAlignment w:val="auto"/>
        <w:rPr>
          <w:rFonts w:hint="eastAsia" w:ascii="楷体_GB2312"/>
          <w:b/>
          <w:sz w:val="32"/>
        </w:rPr>
      </w:pPr>
      <w:r>
        <w:rPr>
          <w:rFonts w:hint="eastAsia" w:ascii="仿宋" w:hAnsi="仿宋" w:eastAsia="仿宋" w:cs="仿宋"/>
          <w:b w:val="0"/>
          <w:bCs w:val="0"/>
          <w:color w:val="auto"/>
          <w:sz w:val="32"/>
          <w:szCs w:val="32"/>
          <w:lang w:val="en-US" w:eastAsia="zh-CN"/>
        </w:rPr>
        <w:t>经审查，以上人员符合国家法律、法规的任职条件</w:t>
      </w:r>
      <w:r>
        <w:rPr>
          <w:rFonts w:hint="eastAsia" w:ascii="楷体_GB2312"/>
          <w:b/>
          <w:sz w:val="32"/>
        </w:rPr>
        <w:t>。</w:t>
      </w:r>
    </w:p>
    <w:p w14:paraId="4357D1B1">
      <w:pPr>
        <w:spacing w:line="500" w:lineRule="exact"/>
        <w:ind w:firstLine="630"/>
        <w:rPr>
          <w:rFonts w:hint="eastAsia" w:ascii="仿宋" w:hAnsi="仿宋" w:eastAsia="仿宋" w:cs="仿宋"/>
          <w:color w:val="FF0000"/>
          <w:sz w:val="32"/>
          <w:szCs w:val="32"/>
          <w:lang w:val="en-US" w:eastAsia="zh-CN"/>
        </w:rPr>
      </w:pPr>
      <w:r>
        <w:rPr>
          <w:rFonts w:hint="eastAsia" w:ascii="仿宋" w:hAnsi="仿宋" w:eastAsia="仿宋" w:cs="仿宋"/>
          <w:sz w:val="32"/>
          <w:szCs w:val="32"/>
          <w:lang w:val="en-US" w:eastAsia="zh-CN"/>
        </w:rPr>
        <w:t>5、全面修订公司章程</w:t>
      </w:r>
      <w:r>
        <w:rPr>
          <w:rFonts w:hint="eastAsia" w:ascii="仿宋" w:hAnsi="仿宋" w:eastAsia="仿宋" w:cs="仿宋"/>
          <w:color w:val="FF0000"/>
          <w:sz w:val="32"/>
          <w:szCs w:val="32"/>
          <w:lang w:val="en-US" w:eastAsia="zh-CN"/>
        </w:rPr>
        <w:t>（或通过了公司章程修订案，修改公司章程第X章第X条、第X章第X条，章程修订案由法定代表人签署。）</w:t>
      </w:r>
    </w:p>
    <w:p w14:paraId="7748ED3A">
      <w:pPr>
        <w:spacing w:line="500" w:lineRule="exact"/>
        <w:ind w:firstLine="63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6、一致委托张XX办理公司变更</w:t>
      </w:r>
      <w:bookmarkStart w:id="0" w:name="_GoBack"/>
      <w:bookmarkEnd w:id="0"/>
      <w:r>
        <w:rPr>
          <w:rFonts w:hint="eastAsia" w:ascii="仿宋" w:hAnsi="仿宋" w:eastAsia="仿宋" w:cs="仿宋"/>
          <w:sz w:val="32"/>
          <w:szCs w:val="32"/>
          <w:lang w:val="en-US" w:eastAsia="zh-CN"/>
        </w:rPr>
        <w:t>登记事宜。</w:t>
      </w:r>
    </w:p>
    <w:p w14:paraId="3548DFA8">
      <w:pPr>
        <w:tabs>
          <w:tab w:val="left" w:pos="3495"/>
        </w:tabs>
        <w:ind w:firstLine="640" w:firstLineChars="200"/>
        <w:rPr>
          <w:rFonts w:hint="eastAsia" w:ascii="仿宋" w:hAnsi="仿宋" w:eastAsia="仿宋" w:cs="仿宋"/>
          <w:color w:val="FF0000"/>
          <w:sz w:val="32"/>
          <w:szCs w:val="32"/>
          <w:lang w:val="en-US" w:eastAsia="zh-CN"/>
        </w:rPr>
      </w:pPr>
    </w:p>
    <w:p w14:paraId="0E6640AD">
      <w:pPr>
        <w:keepNext w:val="0"/>
        <w:keepLines w:val="0"/>
        <w:pageBreakBefore w:val="0"/>
        <w:tabs>
          <w:tab w:val="left" w:pos="3495"/>
        </w:tabs>
        <w:kinsoku/>
        <w:wordWrap/>
        <w:overflowPunct/>
        <w:topLinePunct w:val="0"/>
        <w:bidi w:val="0"/>
        <w:snapToGrid/>
        <w:spacing w:line="560" w:lineRule="exact"/>
        <w:jc w:val="both"/>
        <w:textAlignment w:val="auto"/>
        <w:rPr>
          <w:rFonts w:hint="eastAsia" w:ascii="仿宋" w:hAnsi="仿宋" w:eastAsia="仿宋" w:cs="仿宋"/>
          <w:sz w:val="32"/>
          <w:szCs w:val="32"/>
        </w:rPr>
      </w:pPr>
    </w:p>
    <w:p w14:paraId="0CF7556B">
      <w:pPr>
        <w:keepNext w:val="0"/>
        <w:keepLines w:val="0"/>
        <w:pageBreakBefore w:val="0"/>
        <w:tabs>
          <w:tab w:val="left" w:pos="3495"/>
        </w:tabs>
        <w:kinsoku/>
        <w:wordWrap/>
        <w:overflowPunct/>
        <w:topLinePunct w:val="0"/>
        <w:bidi w:val="0"/>
        <w:snapToGrid/>
        <w:spacing w:line="560" w:lineRule="exact"/>
        <w:jc w:val="center"/>
        <w:textAlignment w:val="auto"/>
        <w:rPr>
          <w:rFonts w:hint="default" w:ascii="仿宋" w:hAnsi="仿宋" w:eastAsia="仿宋" w:cs="仿宋"/>
          <w:sz w:val="32"/>
          <w:szCs w:val="32"/>
          <w:lang w:val="en-US" w:eastAsia="zh-CN"/>
        </w:rPr>
      </w:pPr>
      <w:r>
        <w:rPr>
          <w:rFonts w:hint="eastAsia" w:ascii="仿宋" w:hAnsi="仿宋" w:eastAsia="仿宋" w:cs="仿宋"/>
          <w:sz w:val="32"/>
          <w:szCs w:val="32"/>
          <w:lang w:eastAsia="zh-CN"/>
        </w:rPr>
        <w:t>全体</w:t>
      </w:r>
      <w:r>
        <w:rPr>
          <w:rFonts w:hint="eastAsia" w:ascii="仿宋" w:hAnsi="仿宋" w:eastAsia="仿宋" w:cs="仿宋"/>
          <w:sz w:val="32"/>
          <w:szCs w:val="32"/>
        </w:rPr>
        <w:t>股东</w:t>
      </w:r>
      <w:r>
        <w:rPr>
          <w:rFonts w:hint="eastAsia" w:ascii="仿宋" w:hAnsi="仿宋" w:eastAsia="仿宋" w:cs="仿宋"/>
          <w:sz w:val="32"/>
          <w:szCs w:val="32"/>
          <w:lang w:eastAsia="zh-CN"/>
        </w:rPr>
        <w:t>签字（盖章）</w:t>
      </w:r>
      <w:r>
        <w:rPr>
          <w:rFonts w:hint="eastAsia" w:ascii="仿宋" w:hAnsi="仿宋" w:eastAsia="仿宋" w:cs="仿宋"/>
          <w:sz w:val="32"/>
          <w:szCs w:val="32"/>
        </w:rPr>
        <w:t>：</w:t>
      </w:r>
      <w:r>
        <w:rPr>
          <w:rFonts w:hint="eastAsia" w:ascii="仿宋" w:hAnsi="仿宋" w:eastAsia="仿宋" w:cs="仿宋"/>
          <w:sz w:val="32"/>
          <w:szCs w:val="32"/>
          <w:lang w:val="en-US" w:eastAsia="zh-CN"/>
        </w:rPr>
        <w:t>XXX   XXX</w:t>
      </w:r>
    </w:p>
    <w:p w14:paraId="31F51095">
      <w:pPr>
        <w:keepNext w:val="0"/>
        <w:keepLines w:val="0"/>
        <w:pageBreakBefore w:val="0"/>
        <w:tabs>
          <w:tab w:val="left" w:pos="3495"/>
        </w:tabs>
        <w:kinsoku/>
        <w:wordWrap/>
        <w:overflowPunct/>
        <w:topLinePunct w:val="0"/>
        <w:bidi w:val="0"/>
        <w:snapToGrid/>
        <w:spacing w:line="560" w:lineRule="exact"/>
        <w:jc w:val="right"/>
        <w:textAlignment w:val="auto"/>
        <w:rPr>
          <w:rFonts w:hint="eastAsia" w:ascii="仿宋" w:hAnsi="仿宋" w:eastAsia="仿宋" w:cs="仿宋"/>
          <w:sz w:val="32"/>
          <w:szCs w:val="32"/>
        </w:rPr>
      </w:pPr>
      <w:r>
        <w:rPr>
          <w:rFonts w:hint="eastAsia" w:ascii="仿宋" w:hAnsi="仿宋" w:eastAsia="仿宋" w:cs="仿宋"/>
          <w:sz w:val="32"/>
          <w:szCs w:val="32"/>
        </w:rPr>
        <w:t>20XX年X月X日</w:t>
      </w:r>
    </w:p>
    <w:p w14:paraId="1886CCA9">
      <w:pPr>
        <w:keepNext w:val="0"/>
        <w:keepLines w:val="0"/>
        <w:pageBreakBefore w:val="0"/>
        <w:tabs>
          <w:tab w:val="left" w:pos="3495"/>
        </w:tabs>
        <w:kinsoku/>
        <w:wordWrap/>
        <w:overflowPunct/>
        <w:topLinePunct w:val="0"/>
        <w:bidi w:val="0"/>
        <w:snapToGrid/>
        <w:spacing w:line="560" w:lineRule="exact"/>
        <w:jc w:val="right"/>
        <w:textAlignment w:val="auto"/>
        <w:rPr>
          <w:rFonts w:hint="eastAsia" w:ascii="仿宋" w:hAnsi="仿宋" w:eastAsia="仿宋" w:cs="仿宋"/>
          <w:sz w:val="32"/>
          <w:szCs w:val="32"/>
        </w:rPr>
      </w:pPr>
    </w:p>
    <w:p w14:paraId="418F8C84">
      <w:pPr>
        <w:keepNext w:val="0"/>
        <w:keepLines w:val="0"/>
        <w:pageBreakBefore w:val="0"/>
        <w:tabs>
          <w:tab w:val="left" w:pos="3495"/>
        </w:tabs>
        <w:kinsoku/>
        <w:wordWrap/>
        <w:overflowPunct/>
        <w:topLinePunct w:val="0"/>
        <w:bidi w:val="0"/>
        <w:snapToGrid/>
        <w:spacing w:line="560" w:lineRule="exact"/>
        <w:jc w:val="both"/>
        <w:textAlignment w:val="auto"/>
        <w:rPr>
          <w:rFonts w:hint="eastAsia" w:ascii="仿宋" w:hAnsi="仿宋" w:eastAsia="仿宋" w:cs="仿宋"/>
          <w:color w:val="30C0B4" w:themeColor="accent5"/>
          <w:sz w:val="32"/>
          <w:szCs w:val="32"/>
          <w:lang w:eastAsia="zh-CN"/>
          <w14:textFill>
            <w14:solidFill>
              <w14:schemeClr w14:val="accent5"/>
            </w14:solidFill>
          </w14:textFill>
        </w:rPr>
      </w:pPr>
    </w:p>
    <w:p w14:paraId="01F7A920">
      <w:pPr>
        <w:tabs>
          <w:tab w:val="left" w:pos="3495"/>
        </w:tabs>
        <w:ind w:firstLine="640" w:firstLineChars="200"/>
        <w:rPr>
          <w:rFonts w:hint="eastAsia" w:ascii="仿宋" w:hAnsi="仿宋" w:eastAsia="仿宋" w:cs="仿宋"/>
          <w:color w:val="FF0000"/>
          <w:sz w:val="32"/>
          <w:szCs w:val="32"/>
          <w:lang w:val="en-US" w:eastAsia="zh-CN"/>
        </w:rPr>
      </w:pPr>
      <w:r>
        <w:rPr>
          <w:rFonts w:hint="eastAsia" w:ascii="仿宋" w:hAnsi="仿宋" w:eastAsia="仿宋" w:cs="仿宋"/>
          <w:color w:val="FF0000"/>
          <w:sz w:val="32"/>
          <w:szCs w:val="32"/>
          <w:lang w:eastAsia="zh-CN"/>
        </w:rPr>
        <w:t>（</w:t>
      </w:r>
      <w:r>
        <w:rPr>
          <w:rFonts w:hint="eastAsia" w:ascii="仿宋" w:hAnsi="仿宋" w:eastAsia="仿宋" w:cs="仿宋"/>
          <w:color w:val="FF0000"/>
          <w:sz w:val="32"/>
          <w:szCs w:val="32"/>
          <w:lang w:val="en-US" w:eastAsia="zh-CN"/>
        </w:rPr>
        <w:t>注：1、请根据实际备案项目参考。公司备案与变更登记同时申请的，一并提交有关资料</w:t>
      </w:r>
    </w:p>
    <w:p w14:paraId="1A8854FA">
      <w:pPr>
        <w:tabs>
          <w:tab w:val="left" w:pos="3495"/>
        </w:tabs>
        <w:ind w:firstLine="640" w:firstLineChars="200"/>
        <w:rPr>
          <w:rFonts w:hint="eastAsia" w:ascii="仿宋" w:hAnsi="仿宋" w:eastAsia="仿宋" w:cs="仿宋"/>
          <w:color w:val="FF0000"/>
          <w:sz w:val="32"/>
          <w:szCs w:val="32"/>
          <w:lang w:val="en-US" w:eastAsia="zh-CN"/>
        </w:rPr>
      </w:pPr>
      <w:r>
        <w:rPr>
          <w:rFonts w:hint="eastAsia" w:ascii="仿宋" w:hAnsi="仿宋" w:eastAsia="仿宋" w:cs="仿宋"/>
          <w:color w:val="FF0000"/>
          <w:sz w:val="32"/>
          <w:szCs w:val="32"/>
          <w:lang w:val="en-US" w:eastAsia="zh-CN"/>
        </w:rPr>
        <w:t>2、前述人员任职情况能够经实名登记确认的，可免于提交任职文件。）</w:t>
      </w:r>
    </w:p>
    <w:p w14:paraId="4696684F">
      <w:pPr>
        <w:keepNext w:val="0"/>
        <w:keepLines w:val="0"/>
        <w:pageBreakBefore w:val="0"/>
        <w:tabs>
          <w:tab w:val="left" w:pos="3495"/>
        </w:tabs>
        <w:kinsoku/>
        <w:wordWrap/>
        <w:overflowPunct/>
        <w:topLinePunct w:val="0"/>
        <w:bidi w:val="0"/>
        <w:snapToGrid/>
        <w:spacing w:line="560" w:lineRule="exact"/>
        <w:jc w:val="both"/>
        <w:textAlignment w:val="auto"/>
        <w:rPr>
          <w:rFonts w:hint="default" w:ascii="仿宋" w:hAnsi="仿宋" w:eastAsia="仿宋" w:cs="仿宋"/>
          <w:color w:val="FF0000"/>
          <w:sz w:val="36"/>
          <w:szCs w:val="36"/>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东文宋体">
    <w:altName w:val="方正书宋_GBK"/>
    <w:panose1 w:val="00000000000000000000"/>
    <w:charset w:val="00"/>
    <w:family w:val="auto"/>
    <w:pitch w:val="default"/>
    <w:sig w:usb0="00000000" w:usb1="00000000" w:usb2="00000000" w:usb3="00000000" w:csb0="00000000" w:csb1="00000000"/>
  </w:font>
  <w:font w:name="方正书宋_GBK">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NkMTRhY2QzNDZmY2E5MWQ2NmFhZDI2MGQwM2YwMmMifQ=="/>
  </w:docVars>
  <w:rsids>
    <w:rsidRoot w:val="00000000"/>
    <w:rsid w:val="00B903B1"/>
    <w:rsid w:val="01FB0577"/>
    <w:rsid w:val="02A863CE"/>
    <w:rsid w:val="0417213F"/>
    <w:rsid w:val="04DA68A7"/>
    <w:rsid w:val="055C30DB"/>
    <w:rsid w:val="056E383B"/>
    <w:rsid w:val="07B3600C"/>
    <w:rsid w:val="08424C28"/>
    <w:rsid w:val="09D2089B"/>
    <w:rsid w:val="0A3736A4"/>
    <w:rsid w:val="0CFF53BF"/>
    <w:rsid w:val="0D833D35"/>
    <w:rsid w:val="0EE3443B"/>
    <w:rsid w:val="11B5429E"/>
    <w:rsid w:val="13473A33"/>
    <w:rsid w:val="15905B38"/>
    <w:rsid w:val="164F4D8B"/>
    <w:rsid w:val="16F30677"/>
    <w:rsid w:val="174000F5"/>
    <w:rsid w:val="184C665F"/>
    <w:rsid w:val="188B7281"/>
    <w:rsid w:val="18CC437C"/>
    <w:rsid w:val="191626DD"/>
    <w:rsid w:val="19A60971"/>
    <w:rsid w:val="1B4C71FB"/>
    <w:rsid w:val="1E0B7073"/>
    <w:rsid w:val="1E1B5D8C"/>
    <w:rsid w:val="1E256308"/>
    <w:rsid w:val="1E7536B6"/>
    <w:rsid w:val="1F134CFA"/>
    <w:rsid w:val="1F5C3FAB"/>
    <w:rsid w:val="20823EE5"/>
    <w:rsid w:val="224D444F"/>
    <w:rsid w:val="23CF634E"/>
    <w:rsid w:val="24EC5DD1"/>
    <w:rsid w:val="252F0BF9"/>
    <w:rsid w:val="282E0BCA"/>
    <w:rsid w:val="2AEE1582"/>
    <w:rsid w:val="2B6D12EE"/>
    <w:rsid w:val="2E291E44"/>
    <w:rsid w:val="2E302329"/>
    <w:rsid w:val="2E41718E"/>
    <w:rsid w:val="2EE205A6"/>
    <w:rsid w:val="2F0F5FD2"/>
    <w:rsid w:val="2FEA0BB4"/>
    <w:rsid w:val="30C61BCC"/>
    <w:rsid w:val="330B6245"/>
    <w:rsid w:val="330C3CF8"/>
    <w:rsid w:val="36566CA4"/>
    <w:rsid w:val="36866C5C"/>
    <w:rsid w:val="38B642D4"/>
    <w:rsid w:val="3A636528"/>
    <w:rsid w:val="3A6A7A6C"/>
    <w:rsid w:val="3B084B8F"/>
    <w:rsid w:val="3B7D3F90"/>
    <w:rsid w:val="3B81654F"/>
    <w:rsid w:val="3C6D30D6"/>
    <w:rsid w:val="3D8D5428"/>
    <w:rsid w:val="3EAD4A34"/>
    <w:rsid w:val="3F280D1E"/>
    <w:rsid w:val="417F48A2"/>
    <w:rsid w:val="42A8653E"/>
    <w:rsid w:val="44125FEC"/>
    <w:rsid w:val="44D73F50"/>
    <w:rsid w:val="451C5255"/>
    <w:rsid w:val="468E6891"/>
    <w:rsid w:val="469133FA"/>
    <w:rsid w:val="480F1C53"/>
    <w:rsid w:val="49990171"/>
    <w:rsid w:val="4A7D3C64"/>
    <w:rsid w:val="4BFC604B"/>
    <w:rsid w:val="4CE03BBE"/>
    <w:rsid w:val="4D7F6F33"/>
    <w:rsid w:val="4D801073"/>
    <w:rsid w:val="4E7D70AE"/>
    <w:rsid w:val="4FBF5D0D"/>
    <w:rsid w:val="5184720E"/>
    <w:rsid w:val="522D4164"/>
    <w:rsid w:val="55DD1CCE"/>
    <w:rsid w:val="56D61BDC"/>
    <w:rsid w:val="57740C54"/>
    <w:rsid w:val="582A1E6F"/>
    <w:rsid w:val="596D4A2C"/>
    <w:rsid w:val="59AC1547"/>
    <w:rsid w:val="59F821AA"/>
    <w:rsid w:val="5BB33BA0"/>
    <w:rsid w:val="5C803754"/>
    <w:rsid w:val="5DE64E56"/>
    <w:rsid w:val="5E115D67"/>
    <w:rsid w:val="60433D2E"/>
    <w:rsid w:val="609B4994"/>
    <w:rsid w:val="63D46AB0"/>
    <w:rsid w:val="65295CAB"/>
    <w:rsid w:val="6821251A"/>
    <w:rsid w:val="6892315D"/>
    <w:rsid w:val="68E51EE8"/>
    <w:rsid w:val="69504BCC"/>
    <w:rsid w:val="6A724046"/>
    <w:rsid w:val="6BE113FA"/>
    <w:rsid w:val="6BF761F9"/>
    <w:rsid w:val="6E437A19"/>
    <w:rsid w:val="72366C0E"/>
    <w:rsid w:val="7375211F"/>
    <w:rsid w:val="73F6487A"/>
    <w:rsid w:val="77FF6C03"/>
    <w:rsid w:val="795C44ED"/>
    <w:rsid w:val="79E33B56"/>
    <w:rsid w:val="7C492337"/>
    <w:rsid w:val="7C524392"/>
    <w:rsid w:val="7DBF7D75"/>
    <w:rsid w:val="7E15362A"/>
    <w:rsid w:val="7F9F658F"/>
    <w:rsid w:val="7FCE2F8D"/>
    <w:rsid w:val="7FF62F74"/>
    <w:rsid w:val="7FFF2C16"/>
    <w:rsid w:val="B3BF50AA"/>
    <w:rsid w:val="B45FC0A4"/>
    <w:rsid w:val="B7FECFE4"/>
    <w:rsid w:val="BF9795CF"/>
    <w:rsid w:val="BFFE689B"/>
    <w:rsid w:val="DF5F5E85"/>
    <w:rsid w:val="F362A8EC"/>
    <w:rsid w:val="F3E9FABE"/>
    <w:rsid w:val="F7FEC212"/>
    <w:rsid w:val="FFFFC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de-DE"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617</Words>
  <Characters>643</Characters>
  <Lines>0</Lines>
  <Paragraphs>0</Paragraphs>
  <TotalTime>0</TotalTime>
  <ScaleCrop>false</ScaleCrop>
  <LinksUpToDate>false</LinksUpToDate>
  <CharactersWithSpaces>646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2024-07-24T22:24:00Z</dcterms:created>
  <dc:creator>Administrator</dc:creator>
  <cp:lastModifiedBy>尹志勇</cp:lastModifiedBy>
  <dcterms:modified xsi:type="dcterms:W3CDTF">2026-05-28T05:52:33Z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89D4F677849F46E8BF38811319D0862E_13</vt:lpwstr>
  </property>
  <property fmtid="{D5CDD505-2E9C-101B-9397-08002B2CF9AE}" pid="4" name="KSOTemplateDocerSaveRecord">
    <vt:lpwstr>eyJoZGlkIjoiNzdhOTI5ZTU5ZmUwMTlkMTYyOGVhMTgyNzA2NzAzYTQiLCJ1c2VySWQiOiIyMzk0NjgxNjAifQ==</vt:lpwstr>
  </property>
</Properties>
</file>