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B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7FEEB9A8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董事决定</w:t>
      </w:r>
    </w:p>
    <w:p w14:paraId="775FB982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4D5898C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经董事林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XX决定：</w:t>
      </w:r>
    </w:p>
    <w:p w14:paraId="121F1BA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1、解聘王XX公司经理职务，聘任林XX为公司经理，任期三年，任期届满，可连任。</w:t>
      </w:r>
    </w:p>
    <w:p w14:paraId="0B37721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2、解聘王XX公司财务负责人职务，聘任张XX为公司财务负责人，任期三年，任期届满，可连任。</w:t>
      </w:r>
    </w:p>
    <w:p w14:paraId="7F968D2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516650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3F8D020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383067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DA76D44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董事签字：</w:t>
      </w:r>
    </w:p>
    <w:p w14:paraId="47F6FED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0DA766C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color w:val="00B05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p w14:paraId="72F05A8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7EE9401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5279A"/>
    <w:rsid w:val="107D28D5"/>
    <w:rsid w:val="11AE6A78"/>
    <w:rsid w:val="3ED6434E"/>
    <w:rsid w:val="3F32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92</Characters>
  <Lines>0</Lines>
  <Paragraphs>0</Paragraphs>
  <TotalTime>1</TotalTime>
  <ScaleCrop>false</ScaleCrop>
  <LinksUpToDate>false</LinksUpToDate>
  <CharactersWithSpaces>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2026-04-13T07:11:00Z</dcterms:created>
  <dc:creator>Administrator</dc:creator>
  <cp:lastModifiedBy>丁</cp:lastModifiedBy>
  <dcterms:modified xsi:type="dcterms:W3CDTF">2026-04-29T10:04:09Z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eyJoZGlkIjoiMGEyMmEyMDczNGJhZjM2MWRhMDdhYWZlMWVhNDA2ODkiLCJ1c2VySWQiOiI3MjYwMTE1NjcifQ==</vt:lpwstr>
  </property>
  <property fmtid="{D5CDD505-2E9C-101B-9397-08002B2CF9AE}" pid="4" name="ICV">
    <vt:lpwstr>076E7E8B46394025A369ECA0B8C5CE0C_13</vt:lpwstr>
  </property>
</Properties>
</file>