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E3C24">
      <w:pPr>
        <w:spacing w:before="43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【1】经营主体迁移调档提交材料规范</w:t>
      </w:r>
    </w:p>
    <w:p w14:paraId="1A47C1C2">
      <w:pPr>
        <w:spacing w:before="117" w:line="218" w:lineRule="auto"/>
        <w:ind w:left="5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l.向迁入地登记机关提交《经营主体迁移申请书》。</w:t>
      </w:r>
    </w:p>
    <w:p w14:paraId="5C6D29E5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2.营业执照复印件。</w:t>
      </w:r>
    </w:p>
    <w:p w14:paraId="33220579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47EED987">
      <w:pPr>
        <w:pStyle w:val="2"/>
        <w:spacing w:line="257" w:lineRule="auto"/>
      </w:pPr>
    </w:p>
    <w:p w14:paraId="7044A692">
      <w:pPr>
        <w:pStyle w:val="2"/>
        <w:spacing w:line="257" w:lineRule="auto"/>
      </w:pPr>
    </w:p>
    <w:p w14:paraId="2B706948">
      <w:pPr>
        <w:spacing w:before="65" w:line="230" w:lineRule="auto"/>
        <w:ind w:left="444"/>
        <w:rPr>
          <w:rFonts w:ascii="宋体" w:hAnsi="宋体" w:eastAsia="宋体" w:cs="宋体"/>
          <w:color w:val="FF0000"/>
          <w:sz w:val="20"/>
          <w:szCs w:val="20"/>
        </w:rPr>
      </w:pPr>
      <w:r>
        <w:rPr>
          <w:rFonts w:ascii="黑体" w:hAnsi="黑体" w:eastAsia="黑体" w:cs="黑体"/>
          <w:spacing w:val="9"/>
          <w:sz w:val="20"/>
          <w:szCs w:val="20"/>
        </w:rPr>
        <w:t>注：</w:t>
      </w:r>
      <w:r>
        <w:rPr>
          <w:rFonts w:ascii="宋体" w:hAnsi="宋体" w:eastAsia="宋体" w:cs="宋体"/>
          <w:color w:val="FF0000"/>
          <w:spacing w:val="9"/>
          <w:sz w:val="20"/>
          <w:szCs w:val="20"/>
        </w:rPr>
        <w:t>1.涉及登记事项变更的，应当在迁入同时申请办理</w:t>
      </w:r>
      <w:r>
        <w:rPr>
          <w:rFonts w:ascii="宋体" w:hAnsi="宋体" w:eastAsia="宋体" w:cs="宋体"/>
          <w:color w:val="FF0000"/>
          <w:spacing w:val="8"/>
          <w:sz w:val="20"/>
          <w:szCs w:val="20"/>
        </w:rPr>
        <w:t>变更登记。</w:t>
      </w:r>
    </w:p>
    <w:p w14:paraId="12AB5958">
      <w:pPr>
        <w:spacing w:before="171" w:line="392" w:lineRule="auto"/>
        <w:ind w:left="26" w:right="83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2.迁入地登记机关收到迁移申请后，向迁出地登记机关发出调档需求，为经营主体办理</w:t>
      </w:r>
      <w:r>
        <w:rPr>
          <w:rFonts w:ascii="宋体" w:hAnsi="宋体" w:eastAsia="宋体" w:cs="宋体"/>
          <w:spacing w:val="1"/>
          <w:sz w:val="20"/>
          <w:szCs w:val="20"/>
        </w:rPr>
        <w:t>登记。</w:t>
      </w:r>
    </w:p>
    <w:p w14:paraId="01C8CA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2D3F6D"/>
    <w:rsid w:val="7EE3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151</Characters>
  <Lines>0</Lines>
  <Paragraphs>0</Paragraphs>
  <TotalTime>0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2026-01-22T06:07:00Z</dcterms:created>
  <dc:creator>Administrator</dc:creator>
  <cp:lastModifiedBy>熠熠生辉</cp:lastModifiedBy>
  <dcterms:modified xsi:type="dcterms:W3CDTF">2026-04-20T05:49:48Z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53A2EEA68B374DBC82A84149213EF865_12</vt:lpwstr>
  </property>
</Properties>
</file>