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FF80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执行事务合伙人</w:t>
      </w:r>
    </w:p>
    <w:p w14:paraId="6D2F84FB">
      <w:pPr>
        <w:jc w:val="center"/>
        <w:rPr>
          <w:rFonts w:hint="default" w:asciiTheme="majorEastAsia" w:hAnsiTheme="majorEastAsia" w:eastAsiaTheme="majorEastAsia" w:cstheme="majorEastAsia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44"/>
          <w:szCs w:val="44"/>
          <w:lang w:val="en-US" w:eastAsia="zh-CN"/>
        </w:rPr>
        <w:t>（或执行事务合伙人委派代表</w:t>
      </w: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44"/>
          <w:szCs w:val="44"/>
          <w:lang w:val="en-US" w:eastAsia="zh-CN"/>
        </w:rPr>
        <w:t>）</w:t>
      </w:r>
      <w:bookmarkEnd w:id="0"/>
    </w:p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47DB5"/>
    <w:rsid w:val="0B9F5008"/>
    <w:rsid w:val="11B77E21"/>
    <w:rsid w:val="1D402682"/>
    <w:rsid w:val="2C250873"/>
    <w:rsid w:val="5E9519BF"/>
    <w:rsid w:val="5F522B1A"/>
    <w:rsid w:val="5FE42F16"/>
    <w:rsid w:val="66A91507"/>
    <w:rsid w:val="71A35367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