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92EF3">
      <w:pPr>
        <w:spacing w:before="86" w:line="495" w:lineRule="exact"/>
        <w:ind w:left="1852"/>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6B992C62">
      <w:pPr>
        <w:spacing w:before="100"/>
      </w:pPr>
    </w:p>
    <w:tbl>
      <w:tblPr>
        <w:tblStyle w:val="4"/>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14:paraId="008C16C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14:paraId="3F788BAC">
            <w:pPr>
              <w:spacing w:before="126" w:line="222" w:lineRule="auto"/>
              <w:ind w:left="109"/>
              <w:rPr>
                <w:rFonts w:ascii="黑体" w:hAnsi="黑体" w:eastAsia="黑体" w:cs="黑体"/>
                <w:sz w:val="24"/>
                <w:szCs w:val="24"/>
              </w:rPr>
            </w:pPr>
            <w:r>
              <w:rPr>
                <w:rFonts w:ascii="黑体" w:hAnsi="黑体" w:eastAsia="黑体" w:cs="黑体"/>
                <w:spacing w:val="-2"/>
                <w:sz w:val="24"/>
                <w:szCs w:val="24"/>
              </w:rPr>
              <w:t>表7——申请人合法性承诺</w:t>
            </w:r>
          </w:p>
        </w:tc>
      </w:tr>
      <w:tr w14:paraId="6137FEC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519" w:hRule="atLeast"/>
        </w:trPr>
        <w:tc>
          <w:tcPr>
            <w:tcW w:w="9075" w:type="dxa"/>
            <w:tcBorders>
              <w:top w:val="single" w:color="000000" w:sz="2" w:space="0"/>
              <w:bottom w:val="single" w:color="000000" w:sz="2" w:space="0"/>
            </w:tcBorders>
            <w:vAlign w:val="top"/>
          </w:tcPr>
          <w:p w14:paraId="23057CB2">
            <w:pPr>
              <w:spacing w:before="261" w:line="260" w:lineRule="auto"/>
              <w:ind w:left="102" w:right="99" w:firstLine="434"/>
              <w:rPr>
                <w:rFonts w:ascii="仿宋" w:hAnsi="仿宋" w:eastAsia="仿宋" w:cs="仿宋"/>
                <w:sz w:val="20"/>
                <w:szCs w:val="20"/>
              </w:rPr>
            </w:pPr>
            <w:r>
              <w:rPr>
                <w:rFonts w:ascii="仿宋" w:hAnsi="仿宋" w:eastAsia="仿宋" w:cs="仿宋"/>
                <w:spacing w:val="7"/>
                <w:sz w:val="20"/>
                <w:szCs w:val="20"/>
              </w:rPr>
              <w:t>1.本人确认对此次登记（备案）所提交各项信息知情且同意，委托本申请书</w:t>
            </w:r>
            <w:r>
              <w:rPr>
                <w:rFonts w:ascii="仿宋" w:hAnsi="仿宋" w:eastAsia="仿宋" w:cs="仿宋"/>
                <w:spacing w:val="-75"/>
                <w:sz w:val="20"/>
                <w:szCs w:val="20"/>
              </w:rPr>
              <w:t xml:space="preserve"> </w:t>
            </w:r>
            <w:r>
              <w:rPr>
                <w:rFonts w:ascii="仿宋" w:hAnsi="仿宋" w:eastAsia="仿宋" w:cs="仿宋"/>
                <w:spacing w:val="6"/>
                <w:sz w:val="20"/>
                <w:szCs w:val="20"/>
              </w:rPr>
              <w:t>“表3”所列人员</w:t>
            </w:r>
            <w:r>
              <w:rPr>
                <w:rFonts w:ascii="仿宋" w:hAnsi="仿宋" w:eastAsia="仿宋" w:cs="仿宋"/>
                <w:spacing w:val="8"/>
                <w:sz w:val="20"/>
                <w:szCs w:val="20"/>
              </w:rPr>
              <w:t>代为办理登记（备案）业务。</w:t>
            </w:r>
          </w:p>
          <w:p w14:paraId="3F4A83D6">
            <w:pPr>
              <w:spacing w:before="76" w:line="271" w:lineRule="auto"/>
              <w:ind w:left="108" w:right="97" w:firstLine="423"/>
              <w:rPr>
                <w:rFonts w:ascii="仿宋" w:hAnsi="仿宋" w:eastAsia="仿宋" w:cs="仿宋"/>
                <w:sz w:val="20"/>
                <w:szCs w:val="20"/>
              </w:rPr>
            </w:pPr>
            <w:r>
              <w:rPr>
                <w:rFonts w:ascii="仿宋" w:hAnsi="仿宋" w:eastAsia="仿宋" w:cs="仿宋"/>
                <w:spacing w:val="10"/>
                <w:sz w:val="20"/>
                <w:szCs w:val="20"/>
              </w:rPr>
              <w:t>2.本次登记（备案）提交的各项材料和信息均真实、准确、有效、完整。本人作为投资人，</w:t>
            </w:r>
            <w:r>
              <w:rPr>
                <w:rFonts w:ascii="仿宋" w:hAnsi="仿宋" w:eastAsia="仿宋" w:cs="仿宋"/>
                <w:spacing w:val="11"/>
                <w:sz w:val="20"/>
                <w:szCs w:val="20"/>
              </w:rPr>
              <w:t>对全部申请材料和信息的真实性、合法性、有效性</w:t>
            </w:r>
            <w:r>
              <w:rPr>
                <w:rFonts w:ascii="仿宋" w:hAnsi="仿宋" w:eastAsia="仿宋" w:cs="仿宋"/>
                <w:spacing w:val="10"/>
                <w:sz w:val="20"/>
                <w:szCs w:val="20"/>
              </w:rPr>
              <w:t>负责。如存在提交虚假材料以及采取其他欺诈</w:t>
            </w:r>
            <w:r>
              <w:rPr>
                <w:rFonts w:ascii="仿宋" w:hAnsi="仿宋" w:eastAsia="仿宋" w:cs="仿宋"/>
                <w:spacing w:val="8"/>
                <w:sz w:val="20"/>
                <w:szCs w:val="20"/>
              </w:rPr>
              <w:t>手段骗取登记的行为，将依法承担相应责任。</w:t>
            </w:r>
          </w:p>
          <w:p w14:paraId="7EFD30F7">
            <w:pPr>
              <w:spacing w:before="79" w:line="259" w:lineRule="auto"/>
              <w:ind w:left="100" w:right="97" w:firstLine="439"/>
              <w:rPr>
                <w:rFonts w:ascii="仿宋" w:hAnsi="仿宋" w:eastAsia="仿宋" w:cs="仿宋"/>
                <w:sz w:val="20"/>
                <w:szCs w:val="20"/>
              </w:rPr>
            </w:pPr>
            <w:r>
              <w:rPr>
                <w:rFonts w:ascii="仿宋" w:hAnsi="仿宋" w:eastAsia="仿宋" w:cs="仿宋"/>
                <w:spacing w:val="10"/>
                <w:sz w:val="20"/>
                <w:szCs w:val="20"/>
              </w:rPr>
              <w:t>3.向登记机关提交的材料和信息已获得所涉人员（组织）的同意，所有人员（组织）的签名</w:t>
            </w:r>
            <w:r>
              <w:rPr>
                <w:rFonts w:ascii="仿宋" w:hAnsi="仿宋" w:eastAsia="仿宋" w:cs="仿宋"/>
                <w:spacing w:val="9"/>
                <w:sz w:val="20"/>
                <w:szCs w:val="20"/>
              </w:rPr>
              <w:t>（盖章）行为均由其本人（组织）完成。</w:t>
            </w:r>
          </w:p>
          <w:p w14:paraId="2EB3F04D">
            <w:pPr>
              <w:spacing w:before="76" w:line="260" w:lineRule="auto"/>
              <w:ind w:left="109" w:right="97" w:firstLine="422"/>
              <w:rPr>
                <w:rFonts w:ascii="仿宋" w:hAnsi="仿宋" w:eastAsia="仿宋" w:cs="仿宋"/>
                <w:sz w:val="20"/>
                <w:szCs w:val="20"/>
              </w:rPr>
            </w:pPr>
            <w:r>
              <w:rPr>
                <w:rFonts w:ascii="仿宋" w:hAnsi="仿宋" w:eastAsia="仿宋" w:cs="仿宋"/>
                <w:spacing w:val="10"/>
                <w:sz w:val="20"/>
                <w:szCs w:val="20"/>
              </w:rPr>
              <w:t>4.经营范围涉及法律、行政法规、国务院决定、地方性法规和地方政府规章规定，需要办理</w:t>
            </w:r>
            <w:r>
              <w:rPr>
                <w:rFonts w:ascii="仿宋" w:hAnsi="仿宋" w:eastAsia="仿宋" w:cs="仿宋"/>
                <w:spacing w:val="8"/>
                <w:sz w:val="20"/>
                <w:szCs w:val="20"/>
              </w:rPr>
              <w:t>许可的，在取得批准前，不从事相关经营活动。</w:t>
            </w:r>
          </w:p>
          <w:p w14:paraId="0FF85AC6">
            <w:pPr>
              <w:spacing w:before="77" w:line="259" w:lineRule="auto"/>
              <w:ind w:left="108" w:right="149" w:firstLine="426"/>
              <w:rPr>
                <w:rFonts w:ascii="仿宋" w:hAnsi="仿宋" w:eastAsia="仿宋" w:cs="仿宋"/>
                <w:sz w:val="20"/>
                <w:szCs w:val="20"/>
              </w:rPr>
            </w:pPr>
            <w:r>
              <w:rPr>
                <w:rFonts w:ascii="仿宋" w:hAnsi="仿宋" w:eastAsia="仿宋" w:cs="仿宋"/>
                <w:spacing w:val="9"/>
                <w:sz w:val="20"/>
                <w:szCs w:val="20"/>
              </w:rPr>
              <w:t>5.在确保相关经营活动已符合关于消防、城市规划、环境、房屋建筑安全等管理</w:t>
            </w:r>
            <w:r>
              <w:rPr>
                <w:rFonts w:ascii="仿宋" w:hAnsi="仿宋" w:eastAsia="仿宋" w:cs="仿宋"/>
                <w:spacing w:val="8"/>
                <w:sz w:val="20"/>
                <w:szCs w:val="20"/>
              </w:rPr>
              <w:t>要求之前，不在经营场所实际开展经营活动。</w:t>
            </w:r>
          </w:p>
          <w:p w14:paraId="493261E3">
            <w:pPr>
              <w:spacing w:before="78" w:line="261" w:lineRule="auto"/>
              <w:ind w:left="111" w:right="97" w:firstLine="423"/>
              <w:rPr>
                <w:rFonts w:ascii="仿宋" w:hAnsi="仿宋" w:eastAsia="仿宋" w:cs="仿宋"/>
                <w:sz w:val="20"/>
                <w:szCs w:val="20"/>
              </w:rPr>
            </w:pPr>
            <w:r>
              <w:rPr>
                <w:rFonts w:ascii="仿宋" w:hAnsi="仿宋" w:eastAsia="仿宋" w:cs="仿宋"/>
                <w:spacing w:val="10"/>
                <w:sz w:val="20"/>
                <w:szCs w:val="20"/>
              </w:rPr>
              <w:t>6.本人签名字迹潦草或难以辨认、盖章模糊或存在其他问题的，本人将按登记机关要求重新</w:t>
            </w:r>
            <w:r>
              <w:rPr>
                <w:rFonts w:ascii="仿宋" w:hAnsi="仿宋" w:eastAsia="仿宋" w:cs="仿宋"/>
                <w:spacing w:val="5"/>
                <w:sz w:val="20"/>
                <w:szCs w:val="20"/>
              </w:rPr>
              <w:t>签名或盖章。</w:t>
            </w:r>
          </w:p>
        </w:tc>
      </w:tr>
      <w:tr w14:paraId="3DE4F9C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59" w:hRule="atLeast"/>
        </w:trPr>
        <w:tc>
          <w:tcPr>
            <w:tcW w:w="9075" w:type="dxa"/>
            <w:tcBorders>
              <w:top w:val="single" w:color="000000" w:sz="2" w:space="0"/>
              <w:bottom w:val="single" w:color="000000" w:sz="2" w:space="0"/>
            </w:tcBorders>
            <w:shd w:val="clear" w:color="auto" w:fill="E5E5E5"/>
            <w:vAlign w:val="top"/>
          </w:tcPr>
          <w:p w14:paraId="2FAB01B4">
            <w:pPr>
              <w:spacing w:before="135" w:line="221" w:lineRule="auto"/>
              <w:ind w:left="102"/>
              <w:rPr>
                <w:rFonts w:ascii="黑体" w:hAnsi="黑体" w:eastAsia="黑体" w:cs="黑体"/>
                <w:sz w:val="20"/>
                <w:szCs w:val="20"/>
              </w:rPr>
            </w:pPr>
            <w:r>
              <w:rPr>
                <w:rFonts w:ascii="黑体" w:hAnsi="黑体" w:eastAsia="黑体" w:cs="黑体"/>
                <w:spacing w:val="10"/>
                <w:sz w:val="20"/>
                <w:szCs w:val="20"/>
              </w:rPr>
              <w:t>通过变更登记转型为公司、合伙企业的，承诺符合</w:t>
            </w:r>
            <w:r>
              <w:rPr>
                <w:rFonts w:ascii="黑体" w:hAnsi="黑体" w:eastAsia="黑体" w:cs="黑体"/>
                <w:spacing w:val="9"/>
                <w:sz w:val="20"/>
                <w:szCs w:val="20"/>
              </w:rPr>
              <w:t>以下条件（逐项勾选</w:t>
            </w:r>
            <w:r>
              <w:rPr>
                <w:rFonts w:ascii="黑体" w:hAnsi="黑体" w:eastAsia="黑体" w:cs="黑体"/>
                <w:spacing w:val="-58"/>
                <w:sz w:val="20"/>
                <w:szCs w:val="20"/>
              </w:rPr>
              <w:t>）：</w:t>
            </w:r>
          </w:p>
        </w:tc>
      </w:tr>
      <w:tr w14:paraId="2348F53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502" w:hRule="atLeast"/>
        </w:trPr>
        <w:tc>
          <w:tcPr>
            <w:tcW w:w="9075" w:type="dxa"/>
            <w:tcBorders>
              <w:top w:val="single" w:color="000000" w:sz="2" w:space="0"/>
              <w:bottom w:val="single" w:color="000000" w:sz="2" w:space="0"/>
            </w:tcBorders>
            <w:vAlign w:val="top"/>
          </w:tcPr>
          <w:p w14:paraId="5586967D">
            <w:pPr>
              <w:spacing w:before="105" w:line="223" w:lineRule="auto"/>
              <w:ind w:left="549"/>
              <w:rPr>
                <w:rFonts w:ascii="仿宋" w:hAnsi="仿宋" w:eastAsia="仿宋" w:cs="仿宋"/>
                <w:sz w:val="20"/>
                <w:szCs w:val="20"/>
              </w:rPr>
            </w:pPr>
            <w:r>
              <w:rPr>
                <w:rFonts w:ascii="仿宋" w:hAnsi="仿宋" w:eastAsia="仿宋" w:cs="仿宋"/>
                <w:spacing w:val="7"/>
                <w:sz w:val="20"/>
                <w:szCs w:val="20"/>
              </w:rPr>
              <w:t>□</w:t>
            </w:r>
            <w:r>
              <w:rPr>
                <w:rFonts w:ascii="仿宋" w:hAnsi="仿宋" w:eastAsia="仿宋" w:cs="仿宋"/>
                <w:spacing w:val="-45"/>
                <w:sz w:val="20"/>
                <w:szCs w:val="20"/>
              </w:rPr>
              <w:t xml:space="preserve"> </w:t>
            </w:r>
            <w:r>
              <w:rPr>
                <w:rFonts w:ascii="仿宋" w:hAnsi="仿宋" w:eastAsia="仿宋" w:cs="仿宋"/>
                <w:spacing w:val="7"/>
                <w:sz w:val="20"/>
                <w:szCs w:val="20"/>
              </w:rPr>
              <w:t>已经妥善处理个人独资企业存续期间的债权债务和知识产权等财产权利；</w:t>
            </w:r>
          </w:p>
          <w:p w14:paraId="22149AD4">
            <w:pPr>
              <w:spacing w:before="99" w:line="222" w:lineRule="auto"/>
              <w:ind w:left="549"/>
              <w:rPr>
                <w:rFonts w:ascii="仿宋" w:hAnsi="仿宋" w:eastAsia="仿宋" w:cs="仿宋"/>
                <w:sz w:val="20"/>
                <w:szCs w:val="20"/>
              </w:rPr>
            </w:pPr>
            <w:r>
              <w:rPr>
                <w:rFonts w:ascii="仿宋" w:hAnsi="仿宋" w:eastAsia="仿宋" w:cs="仿宋"/>
                <w:spacing w:val="5"/>
                <w:sz w:val="20"/>
                <w:szCs w:val="20"/>
              </w:rPr>
              <w:t>□</w:t>
            </w:r>
            <w:r>
              <w:rPr>
                <w:rFonts w:ascii="仿宋" w:hAnsi="仿宋" w:eastAsia="仿宋" w:cs="仿宋"/>
                <w:spacing w:val="-49"/>
                <w:sz w:val="20"/>
                <w:szCs w:val="20"/>
              </w:rPr>
              <w:t xml:space="preserve"> </w:t>
            </w:r>
            <w:r>
              <w:rPr>
                <w:rFonts w:ascii="仿宋" w:hAnsi="仿宋" w:eastAsia="仿宋" w:cs="仿宋"/>
                <w:spacing w:val="5"/>
                <w:sz w:val="20"/>
                <w:szCs w:val="20"/>
              </w:rPr>
              <w:t>已经妥善处理经营场所使用权转让事宜；</w:t>
            </w:r>
          </w:p>
          <w:p w14:paraId="57CF50C5">
            <w:pPr>
              <w:spacing w:before="101" w:line="267" w:lineRule="auto"/>
              <w:ind w:left="111" w:right="97" w:firstLine="437"/>
              <w:rPr>
                <w:rFonts w:ascii="仿宋" w:hAnsi="仿宋" w:eastAsia="仿宋" w:cs="仿宋"/>
                <w:sz w:val="20"/>
                <w:szCs w:val="20"/>
              </w:rPr>
            </w:pPr>
            <w:r>
              <w:rPr>
                <w:rFonts w:ascii="仿宋" w:hAnsi="仿宋" w:eastAsia="仿宋" w:cs="仿宋"/>
                <w:spacing w:val="8"/>
                <w:sz w:val="20"/>
                <w:szCs w:val="20"/>
              </w:rPr>
              <w:t>□</w:t>
            </w:r>
            <w:r>
              <w:rPr>
                <w:rFonts w:ascii="仿宋" w:hAnsi="仿宋" w:eastAsia="仿宋" w:cs="仿宋"/>
                <w:spacing w:val="-54"/>
                <w:sz w:val="20"/>
                <w:szCs w:val="20"/>
              </w:rPr>
              <w:t xml:space="preserve"> </w:t>
            </w:r>
            <w:r>
              <w:rPr>
                <w:rFonts w:ascii="仿宋" w:hAnsi="仿宋" w:eastAsia="仿宋" w:cs="仿宋"/>
                <w:spacing w:val="8"/>
                <w:sz w:val="20"/>
                <w:szCs w:val="20"/>
              </w:rPr>
              <w:t>已经结清依法应当缴纳的税款、滞纳金等，</w:t>
            </w:r>
            <w:r>
              <w:rPr>
                <w:rFonts w:ascii="仿宋" w:hAnsi="仿宋" w:eastAsia="仿宋" w:cs="仿宋"/>
                <w:spacing w:val="-44"/>
                <w:sz w:val="20"/>
                <w:szCs w:val="20"/>
              </w:rPr>
              <w:t xml:space="preserve"> </w:t>
            </w:r>
            <w:r>
              <w:rPr>
                <w:rFonts w:ascii="仿宋" w:hAnsi="仿宋" w:eastAsia="仿宋" w:cs="仿宋"/>
                <w:spacing w:val="7"/>
                <w:sz w:val="20"/>
                <w:szCs w:val="20"/>
              </w:rPr>
              <w:t>已经按照规定办理个人独资企业所得税汇算清</w:t>
            </w:r>
            <w:r>
              <w:rPr>
                <w:rFonts w:ascii="仿宋" w:hAnsi="仿宋" w:eastAsia="仿宋" w:cs="仿宋"/>
                <w:spacing w:val="9"/>
                <w:sz w:val="20"/>
                <w:szCs w:val="20"/>
              </w:rPr>
              <w:t>缴和清算申报，不存在其他未办结事项和涉税违法</w:t>
            </w:r>
            <w:r>
              <w:rPr>
                <w:rFonts w:ascii="仿宋" w:hAnsi="仿宋" w:eastAsia="仿宋" w:cs="仿宋"/>
                <w:spacing w:val="8"/>
                <w:sz w:val="20"/>
                <w:szCs w:val="20"/>
              </w:rPr>
              <w:t>行为；</w:t>
            </w:r>
          </w:p>
          <w:p w14:paraId="05EA2AA3">
            <w:pPr>
              <w:spacing w:before="100" w:line="225" w:lineRule="auto"/>
              <w:ind w:left="549"/>
              <w:rPr>
                <w:rFonts w:ascii="仿宋" w:hAnsi="仿宋" w:eastAsia="仿宋" w:cs="仿宋"/>
                <w:sz w:val="20"/>
                <w:szCs w:val="20"/>
              </w:rPr>
            </w:pPr>
            <w:r>
              <w:rPr>
                <w:rFonts w:ascii="仿宋" w:hAnsi="仿宋" w:eastAsia="仿宋" w:cs="仿宋"/>
                <w:spacing w:val="7"/>
                <w:sz w:val="20"/>
                <w:szCs w:val="20"/>
              </w:rPr>
              <w:t>□</w:t>
            </w:r>
            <w:r>
              <w:rPr>
                <w:rFonts w:ascii="仿宋" w:hAnsi="仿宋" w:eastAsia="仿宋" w:cs="仿宋"/>
                <w:spacing w:val="-37"/>
                <w:sz w:val="20"/>
                <w:szCs w:val="20"/>
              </w:rPr>
              <w:t xml:space="preserve"> </w:t>
            </w:r>
            <w:r>
              <w:rPr>
                <w:rFonts w:ascii="仿宋" w:hAnsi="仿宋" w:eastAsia="仿宋" w:cs="仿宋"/>
                <w:spacing w:val="7"/>
                <w:sz w:val="20"/>
                <w:szCs w:val="20"/>
              </w:rPr>
              <w:t>已经报送上一年度个人独资企业年度报告，成立不满一年的个人独资企业除外；</w:t>
            </w:r>
          </w:p>
          <w:p w14:paraId="70F911F3">
            <w:pPr>
              <w:spacing w:before="96" w:line="224" w:lineRule="auto"/>
              <w:ind w:left="549"/>
              <w:rPr>
                <w:rFonts w:ascii="仿宋" w:hAnsi="仿宋" w:eastAsia="仿宋" w:cs="仿宋"/>
                <w:sz w:val="20"/>
                <w:szCs w:val="20"/>
              </w:rPr>
            </w:pPr>
            <w:r>
              <w:rPr>
                <w:rFonts w:ascii="仿宋" w:hAnsi="仿宋" w:eastAsia="仿宋" w:cs="仿宋"/>
                <w:spacing w:val="9"/>
                <w:sz w:val="20"/>
                <w:szCs w:val="20"/>
              </w:rPr>
              <w:t>□未被市场监督管理部门列入经营异常名录或者严重违法失信名单，或</w:t>
            </w:r>
            <w:r>
              <w:rPr>
                <w:rFonts w:ascii="仿宋" w:hAnsi="仿宋" w:eastAsia="仿宋" w:cs="仿宋"/>
                <w:spacing w:val="8"/>
                <w:sz w:val="20"/>
                <w:szCs w:val="20"/>
              </w:rPr>
              <w:t>者已经被移出；</w:t>
            </w:r>
          </w:p>
          <w:p w14:paraId="348770FF">
            <w:pPr>
              <w:spacing w:before="96" w:line="224" w:lineRule="auto"/>
              <w:ind w:left="549"/>
              <w:rPr>
                <w:rFonts w:ascii="仿宋" w:hAnsi="仿宋" w:eastAsia="仿宋" w:cs="仿宋"/>
                <w:sz w:val="20"/>
                <w:szCs w:val="20"/>
              </w:rPr>
            </w:pPr>
            <w:r>
              <w:rPr>
                <w:rFonts w:ascii="仿宋" w:hAnsi="仿宋" w:eastAsia="仿宋" w:cs="仿宋"/>
                <w:spacing w:val="9"/>
                <w:sz w:val="20"/>
                <w:szCs w:val="20"/>
              </w:rPr>
              <w:t>□未被立案调查、采取行政强制措施，或者罚款等</w:t>
            </w:r>
            <w:r>
              <w:rPr>
                <w:rFonts w:ascii="仿宋" w:hAnsi="仿宋" w:eastAsia="仿宋" w:cs="仿宋"/>
                <w:spacing w:val="8"/>
                <w:sz w:val="20"/>
                <w:szCs w:val="20"/>
              </w:rPr>
              <w:t>行政处罚已经执行完毕；</w:t>
            </w:r>
          </w:p>
          <w:p w14:paraId="1419F31C">
            <w:pPr>
              <w:spacing w:before="98" w:line="270" w:lineRule="auto"/>
              <w:ind w:left="139" w:right="97" w:firstLine="409"/>
              <w:rPr>
                <w:rFonts w:ascii="仿宋" w:hAnsi="仿宋" w:eastAsia="仿宋" w:cs="仿宋"/>
                <w:sz w:val="20"/>
                <w:szCs w:val="20"/>
              </w:rPr>
            </w:pPr>
            <w:r>
              <w:rPr>
                <w:rFonts w:ascii="仿宋" w:hAnsi="仿宋" w:eastAsia="仿宋" w:cs="仿宋"/>
                <w:spacing w:val="9"/>
                <w:sz w:val="20"/>
                <w:szCs w:val="20"/>
              </w:rPr>
              <w:t>□未被监察机关、人民法院、人民检察院、公安机关等有权机关冻结财产、</w:t>
            </w:r>
            <w:r>
              <w:rPr>
                <w:rFonts w:ascii="仿宋" w:hAnsi="仿宋" w:eastAsia="仿宋" w:cs="仿宋"/>
                <w:spacing w:val="-58"/>
                <w:sz w:val="20"/>
                <w:szCs w:val="20"/>
              </w:rPr>
              <w:t xml:space="preserve"> </w:t>
            </w:r>
            <w:r>
              <w:rPr>
                <w:rFonts w:ascii="仿宋" w:hAnsi="仿宋" w:eastAsia="仿宋" w:cs="仿宋"/>
                <w:spacing w:val="9"/>
                <w:sz w:val="20"/>
                <w:szCs w:val="20"/>
              </w:rPr>
              <w:t>限制登记，或者</w:t>
            </w:r>
            <w:r>
              <w:rPr>
                <w:rFonts w:ascii="仿宋" w:hAnsi="仿宋" w:eastAsia="仿宋" w:cs="仿宋"/>
                <w:spacing w:val="-2"/>
                <w:sz w:val="20"/>
                <w:szCs w:val="20"/>
              </w:rPr>
              <w:t>已经解除；</w:t>
            </w:r>
          </w:p>
          <w:p w14:paraId="19867536">
            <w:pPr>
              <w:spacing w:before="94" w:line="223" w:lineRule="auto"/>
              <w:ind w:left="549"/>
              <w:rPr>
                <w:rFonts w:ascii="仿宋" w:hAnsi="仿宋" w:eastAsia="仿宋" w:cs="仿宋"/>
                <w:sz w:val="20"/>
                <w:szCs w:val="20"/>
              </w:rPr>
            </w:pPr>
            <w:r>
              <w:rPr>
                <w:rFonts w:ascii="仿宋" w:hAnsi="仿宋" w:eastAsia="仿宋" w:cs="仿宋"/>
                <w:spacing w:val="8"/>
                <w:sz w:val="20"/>
                <w:szCs w:val="20"/>
              </w:rPr>
              <w:t>□不存在组织或协助非法集资等非法金融活动的情况。</w:t>
            </w:r>
          </w:p>
        </w:tc>
      </w:tr>
      <w:tr w14:paraId="4AD9E34B">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150" w:hRule="atLeast"/>
        </w:trPr>
        <w:tc>
          <w:tcPr>
            <w:tcW w:w="9075" w:type="dxa"/>
            <w:tcBorders>
              <w:top w:val="single" w:color="000000" w:sz="2" w:space="0"/>
            </w:tcBorders>
            <w:vAlign w:val="top"/>
          </w:tcPr>
          <w:p w14:paraId="56E243B3">
            <w:pPr>
              <w:pStyle w:val="5"/>
              <w:spacing w:before="230" w:line="223" w:lineRule="auto"/>
              <w:ind w:left="3600"/>
            </w:pPr>
            <w:r>
              <w:t>投资人签名：</w:t>
            </w:r>
            <w:r>
              <w:rPr>
                <w:spacing w:val="36"/>
              </w:rPr>
              <w:t xml:space="preserve">  </w:t>
            </w:r>
            <w:r>
              <w:t>[</w:t>
            </w:r>
            <w:r>
              <w:rPr>
                <w:position w:val="-3"/>
              </w:rPr>
              <w:drawing>
                <wp:inline distT="0" distB="0" distL="0" distR="0">
                  <wp:extent cx="2066290" cy="571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2066734" cy="6095"/>
                          </a:xfrm>
                          <a:prstGeom prst="rect">
                            <a:avLst/>
                          </a:prstGeom>
                        </pic:spPr>
                      </pic:pic>
                    </a:graphicData>
                  </a:graphic>
                </wp:inline>
              </w:drawing>
            </w:r>
            <w:r>
              <w:rPr>
                <w:spacing w:val="-86"/>
              </w:rPr>
              <w:t xml:space="preserve"> </w:t>
            </w:r>
            <w:r>
              <w:t>]</w:t>
            </w:r>
          </w:p>
          <w:p w14:paraId="16DAB0AC">
            <w:pPr>
              <w:pStyle w:val="5"/>
              <w:spacing w:before="216" w:line="369" w:lineRule="exact"/>
              <w:ind w:left="4268"/>
            </w:pPr>
            <w:r>
              <w:rPr>
                <w:spacing w:val="-11"/>
                <w:position w:val="2"/>
              </w:rPr>
              <w:t>日期：</w:t>
            </w:r>
            <w:r>
              <w:rPr>
                <w:spacing w:val="33"/>
                <w:position w:val="2"/>
              </w:rPr>
              <w:t xml:space="preserve">  </w:t>
            </w:r>
            <w:r>
              <w:rPr>
                <w:spacing w:val="-11"/>
                <w:position w:val="2"/>
                <w:sz w:val="28"/>
                <w:szCs w:val="28"/>
              </w:rPr>
              <w:t>□□□□</w:t>
            </w:r>
            <w:r>
              <w:rPr>
                <w:rFonts w:ascii="Times New Roman" w:hAnsi="Times New Roman" w:eastAsia="Times New Roman" w:cs="Times New Roman"/>
                <w:spacing w:val="-11"/>
                <w:position w:val="2"/>
                <w:sz w:val="28"/>
                <w:szCs w:val="28"/>
              </w:rPr>
              <w:t>/</w:t>
            </w:r>
            <w:r>
              <w:rPr>
                <w:spacing w:val="-11"/>
                <w:position w:val="2"/>
                <w:sz w:val="28"/>
                <w:szCs w:val="28"/>
              </w:rPr>
              <w:t>□□</w:t>
            </w:r>
            <w:r>
              <w:rPr>
                <w:rFonts w:ascii="Times New Roman" w:hAnsi="Times New Roman" w:eastAsia="Times New Roman" w:cs="Times New Roman"/>
                <w:spacing w:val="-11"/>
                <w:position w:val="2"/>
                <w:sz w:val="28"/>
                <w:szCs w:val="28"/>
              </w:rPr>
              <w:t>/</w:t>
            </w:r>
            <w:r>
              <w:rPr>
                <w:spacing w:val="-11"/>
                <w:position w:val="2"/>
                <w:sz w:val="28"/>
                <w:szCs w:val="28"/>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14:paraId="5883A86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E22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2026-01-14T06:53:11Z</dcterms:created>
  <dc:creator>Administrator</dc:creator>
  <cp:lastModifiedBy>熠熠生辉</cp:lastModifiedBy>
  <dcterms:modified xsi:type="dcterms:W3CDTF">2026-01-14T06:58:16Z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B6B798001D5D4209AB1A70CDC81F322A_12</vt:lpwstr>
  </property>
</Properties>
</file>