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0FE1AE">
      <w:pPr>
        <w:spacing w:before="101" w:line="223" w:lineRule="auto"/>
        <w:ind w:left="31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五、个人独资企业登记（备案）提交材料规范</w:t>
      </w:r>
    </w:p>
    <w:p w14:paraId="35F9B3B9">
      <w:pPr>
        <w:spacing w:before="61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bookmarkStart w:id="0" w:name="bookmark83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【1】个人独资企业设立登记提交材料规范</w:t>
      </w:r>
    </w:p>
    <w:p w14:paraId="5A91558A"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1.《个人独资企业登记（备案）申请书》。</w:t>
      </w:r>
    </w:p>
    <w:p w14:paraId="7DF2A1D9"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2.投资人、提交申请材料的人员（经办人）的自然人身份证明复印件。</w:t>
      </w:r>
    </w:p>
    <w:p w14:paraId="6B1FF213"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3.住所使用相关文件。</w:t>
      </w:r>
    </w:p>
    <w:p w14:paraId="21B82BF9">
      <w:pPr>
        <w:spacing w:before="136" w:line="288" w:lineRule="auto"/>
        <w:ind w:left="24" w:right="1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4.法律、行政法规和国务院决定规定设立企业必须报经批准的，或企业</w:t>
      </w:r>
      <w:r>
        <w:rPr>
          <w:rFonts w:ascii="宋体" w:hAnsi="宋体" w:eastAsia="宋体" w:cs="宋体"/>
          <w:spacing w:val="-4"/>
          <w:sz w:val="24"/>
          <w:szCs w:val="24"/>
        </w:rPr>
        <w:t>申请</w:t>
      </w:r>
      <w:r>
        <w:rPr>
          <w:rFonts w:ascii="宋体" w:hAnsi="宋体" w:eastAsia="宋体" w:cs="宋体"/>
          <w:spacing w:val="-3"/>
          <w:sz w:val="24"/>
          <w:szCs w:val="24"/>
        </w:rPr>
        <w:t>登记的经营范围中有法律、行政法规和国务院决定规定在登记前依法须经批准的</w:t>
      </w:r>
      <w:r>
        <w:rPr>
          <w:rFonts w:ascii="宋体" w:hAnsi="宋体" w:eastAsia="宋体" w:cs="宋体"/>
          <w:spacing w:val="-1"/>
          <w:sz w:val="24"/>
          <w:szCs w:val="24"/>
        </w:rPr>
        <w:t>项目的，提交有关批准文件或许可证件的复印件。</w:t>
      </w:r>
    </w:p>
    <w:p w14:paraId="404CA098">
      <w:pPr>
        <w:pStyle w:val="2"/>
        <w:spacing w:line="257" w:lineRule="auto"/>
      </w:pPr>
    </w:p>
    <w:p w14:paraId="5D76E410">
      <w:pPr>
        <w:pStyle w:val="2"/>
        <w:spacing w:line="257" w:lineRule="auto"/>
      </w:pPr>
    </w:p>
    <w:p w14:paraId="12EE6BD3">
      <w:pPr>
        <w:spacing w:before="65" w:line="386" w:lineRule="auto"/>
        <w:ind w:left="22" w:right="15" w:firstLine="422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1.依照《个人独资企业法》《市场主体登记管理条例》申请个人独资企业设立登记</w:t>
      </w:r>
      <w:r>
        <w:rPr>
          <w:rFonts w:ascii="宋体" w:hAnsi="宋体" w:eastAsia="宋体" w:cs="宋体"/>
          <w:spacing w:val="6"/>
          <w:sz w:val="20"/>
          <w:szCs w:val="20"/>
        </w:rPr>
        <w:t>适用本规范。</w:t>
      </w:r>
    </w:p>
    <w:p w14:paraId="2FC988B7"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2.申请人提交《名称自主申报承诺书》的，登记机关应当收取并归入登记档案。</w:t>
      </w:r>
    </w:p>
    <w:p w14:paraId="5EA3EE0C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456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2026-01-21T01:31:15Z</dcterms:created>
  <dc:creator>Administrator</dc:creator>
  <cp:lastModifiedBy>熠熠生辉</cp:lastModifiedBy>
  <dcterms:modified xsi:type="dcterms:W3CDTF">2026-01-21T01:31:26Z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8290F3DC2FB54049B616BAEC388F8541_12</vt:lpwstr>
  </property>
</Properties>
</file>