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EFEAA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乐亭县XX局</w:t>
      </w:r>
    </w:p>
    <w:p w14:paraId="33106442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决定</w:t>
      </w:r>
    </w:p>
    <w:p w14:paraId="30EA157A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经乐亭县XX局决定：</w:t>
      </w:r>
    </w:p>
    <w:p w14:paraId="3DD550D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4" w:firstLineChars="200"/>
        <w:textAlignment w:val="baseline"/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  <w:t>1、将企业名称变更为：“乐亭县XX服务站”。</w:t>
      </w:r>
    </w:p>
    <w:p w14:paraId="5067795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2、将企业住所变更为：“乐亭县XX道XX号商铺”。</w:t>
      </w:r>
    </w:p>
    <w:p w14:paraId="2C66347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_GB2312" w:eastAsia="仿宋_GB2312"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3、将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企业经营范围变更为：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eastAsia="仿宋_GB2312"/>
          <w:color w:val="FF0000"/>
          <w:sz w:val="32"/>
          <w:lang w:val="en-US" w:eastAsia="zh-CN"/>
        </w:rPr>
        <w:t>参照微信小程序‘经营范围规范表述’编辑</w:t>
      </w:r>
      <w:r>
        <w:rPr>
          <w:rFonts w:hint="eastAsia" w:ascii="仿宋_GB2312" w:eastAsia="仿宋_GB2312"/>
          <w:color w:val="auto"/>
          <w:sz w:val="32"/>
          <w:lang w:eastAsia="zh-CN"/>
        </w:rPr>
        <w:t>”。</w:t>
      </w:r>
    </w:p>
    <w:p w14:paraId="234015A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0" w:firstLineChars="200"/>
        <w:textAlignment w:val="baseline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4、免去林XX厂长职务，不再担任企业法定代表人；任命李XX为厂长，为企业法定代表人。</w:t>
      </w:r>
    </w:p>
    <w:p w14:paraId="2192B4C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0" w:firstLineChars="200"/>
        <w:textAlignment w:val="baseline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5、将法定代表人姓名由“李XX”变更为：“李X”。</w:t>
      </w:r>
    </w:p>
    <w:p w14:paraId="56C4B0B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0" w:firstLineChars="200"/>
        <w:textAlignment w:val="baseline"/>
        <w:rPr>
          <w:rFonts w:hint="eastAsia" w:ascii="仿宋_GB2312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6、增加</w:t>
      </w:r>
      <w:r>
        <w:rPr>
          <w:rFonts w:hint="eastAsia" w:ascii="仿宋_GB2312" w:eastAsia="仿宋_GB2312"/>
          <w:color w:val="FF0000"/>
          <w:sz w:val="32"/>
          <w:lang w:val="en-US" w:eastAsia="zh-CN"/>
        </w:rPr>
        <w:t>（或减少）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出资额XX万元，企业出资额变更为XX万元。</w:t>
      </w:r>
    </w:p>
    <w:p w14:paraId="7684172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0" w:firstLineChars="200"/>
        <w:textAlignment w:val="baseline"/>
        <w:rPr>
          <w:rFonts w:hint="default" w:ascii="仿宋_GB2312" w:eastAsia="仿宋_GB2312"/>
          <w:color w:val="FF0000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7、将出资人</w:t>
      </w:r>
      <w:r>
        <w:rPr>
          <w:rFonts w:hint="eastAsia" w:ascii="仿宋_GB2312" w:eastAsia="仿宋_GB2312"/>
          <w:color w:val="FF0000"/>
          <w:sz w:val="32"/>
          <w:lang w:val="en-US" w:eastAsia="zh-CN"/>
        </w:rPr>
        <w:t>（主管部门）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名称由“乐亭县XX局”变更为：“乐亭县XX局”。</w:t>
      </w:r>
    </w:p>
    <w:p w14:paraId="4357D1B1">
      <w:pPr>
        <w:spacing w:line="500" w:lineRule="exact"/>
        <w:ind w:firstLine="63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全面修订公司章程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（或通过了公司章程修订案，修改公司章程第X章第X条、第X章第X条，章程修订案由法定代表人签署。）</w:t>
      </w:r>
    </w:p>
    <w:p w14:paraId="0B8190F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default" w:ascii="仿宋" w:hAnsi="仿宋" w:eastAsia="仿宋" w:cs="仿宋"/>
          <w:spacing w:val="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9、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委托张XX办理公司企业变更事宜。</w:t>
      </w:r>
      <w:bookmarkEnd w:id="0"/>
    </w:p>
    <w:p w14:paraId="4AE9927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E4D5A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9F8109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乐亭县XX局</w:t>
      </w:r>
    </w:p>
    <w:p w14:paraId="5A7C87BF"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X年X月X日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86EEC"/>
    <w:rsid w:val="0D183D8B"/>
    <w:rsid w:val="0D1A3125"/>
    <w:rsid w:val="0F003543"/>
    <w:rsid w:val="0F9947C0"/>
    <w:rsid w:val="123C676E"/>
    <w:rsid w:val="16EA2868"/>
    <w:rsid w:val="17D1383C"/>
    <w:rsid w:val="19AC3B0E"/>
    <w:rsid w:val="1B5D4E5A"/>
    <w:rsid w:val="274E6CF4"/>
    <w:rsid w:val="2D2931F5"/>
    <w:rsid w:val="2EB00EFC"/>
    <w:rsid w:val="2F2B74F6"/>
    <w:rsid w:val="326A3EDD"/>
    <w:rsid w:val="3B062751"/>
    <w:rsid w:val="3EAA37BC"/>
    <w:rsid w:val="42987ECE"/>
    <w:rsid w:val="657D1B52"/>
    <w:rsid w:val="66F06662"/>
    <w:rsid w:val="685E24FF"/>
    <w:rsid w:val="69F111C0"/>
    <w:rsid w:val="6B0F6ABB"/>
    <w:rsid w:val="79EC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272</Characters>
  <Lines>0</Lines>
  <Paragraphs>0</Paragraphs>
  <TotalTime>0</TotalTime>
  <ScaleCrop>false</ScaleCrop>
  <LinksUpToDate>false</LinksUpToDate>
  <CharactersWithSpaces>272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2022-03-23T07:27:00Z</dcterms:created>
  <dc:creator>Administrator</dc:creator>
  <cp:lastModifiedBy>尹志勇</cp:lastModifiedBy>
  <dcterms:modified xsi:type="dcterms:W3CDTF">2026-04-28T02:18:22Z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F656644ED83D4E97978814CEE27552D4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